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D7CD" w14:textId="77777777" w:rsidR="001F019D" w:rsidRDefault="001F019D" w:rsidP="001F019D">
      <w:pPr>
        <w:shd w:val="clear" w:color="auto" w:fill="FFFFFF"/>
        <w:spacing w:line="280" w:lineRule="exact"/>
        <w:ind w:right="38"/>
        <w:jc w:val="center"/>
        <w:rPr>
          <w:rFonts w:ascii="Arial" w:hAnsi="Arial" w:cs="Arial"/>
          <w:spacing w:val="-23"/>
          <w:sz w:val="22"/>
          <w:szCs w:val="22"/>
        </w:rPr>
      </w:pPr>
    </w:p>
    <w:p w14:paraId="2E5CD2C7" w14:textId="77777777" w:rsidR="001F019D" w:rsidRDefault="001F019D" w:rsidP="001F019D">
      <w:pPr>
        <w:shd w:val="clear" w:color="auto" w:fill="FFFFFF"/>
        <w:spacing w:line="280" w:lineRule="exact"/>
        <w:ind w:right="38"/>
        <w:jc w:val="center"/>
        <w:rPr>
          <w:rFonts w:ascii="Arial" w:hAnsi="Arial" w:cs="Arial"/>
          <w:spacing w:val="-23"/>
          <w:sz w:val="22"/>
          <w:szCs w:val="22"/>
        </w:rPr>
      </w:pPr>
    </w:p>
    <w:p w14:paraId="3A0EE726" w14:textId="77777777" w:rsidR="001F019D" w:rsidRDefault="001F019D" w:rsidP="001F019D">
      <w:pPr>
        <w:shd w:val="clear" w:color="auto" w:fill="FFFFFF"/>
        <w:spacing w:line="280" w:lineRule="exact"/>
        <w:ind w:right="38"/>
        <w:jc w:val="center"/>
        <w:rPr>
          <w:rFonts w:ascii="Arial" w:hAnsi="Arial" w:cs="Arial"/>
          <w:spacing w:val="-23"/>
          <w:sz w:val="22"/>
          <w:szCs w:val="22"/>
        </w:rPr>
      </w:pPr>
    </w:p>
    <w:p w14:paraId="68C661E3" w14:textId="77777777" w:rsidR="001F019D" w:rsidRDefault="001F019D" w:rsidP="001F019D">
      <w:pPr>
        <w:shd w:val="clear" w:color="auto" w:fill="FFFFFF"/>
        <w:spacing w:line="280" w:lineRule="exact"/>
        <w:ind w:right="38"/>
        <w:jc w:val="center"/>
        <w:rPr>
          <w:rFonts w:ascii="Arial" w:hAnsi="Arial" w:cs="Arial"/>
          <w:spacing w:val="-23"/>
          <w:sz w:val="22"/>
          <w:szCs w:val="22"/>
        </w:rPr>
      </w:pPr>
    </w:p>
    <w:p w14:paraId="1DA62D70" w14:textId="77777777" w:rsidR="001F019D" w:rsidRDefault="001F019D" w:rsidP="001F019D">
      <w:pPr>
        <w:shd w:val="clear" w:color="auto" w:fill="FFFFFF"/>
        <w:spacing w:line="280" w:lineRule="exact"/>
        <w:ind w:right="38"/>
        <w:jc w:val="center"/>
        <w:rPr>
          <w:rFonts w:ascii="Arial" w:hAnsi="Arial" w:cs="Arial"/>
          <w:spacing w:val="-23"/>
          <w:sz w:val="22"/>
          <w:szCs w:val="22"/>
        </w:rPr>
      </w:pPr>
    </w:p>
    <w:p w14:paraId="0B29F1B7" w14:textId="77777777" w:rsidR="001F019D" w:rsidRDefault="001F019D" w:rsidP="001F019D">
      <w:pPr>
        <w:shd w:val="clear" w:color="auto" w:fill="FFFFFF"/>
        <w:spacing w:line="280" w:lineRule="exact"/>
        <w:ind w:right="38"/>
        <w:jc w:val="center"/>
        <w:rPr>
          <w:rFonts w:ascii="Arial" w:hAnsi="Arial" w:cs="Arial"/>
          <w:spacing w:val="-23"/>
          <w:sz w:val="22"/>
          <w:szCs w:val="22"/>
        </w:rPr>
      </w:pPr>
    </w:p>
    <w:p w14:paraId="632AACA8" w14:textId="77777777" w:rsidR="001F019D" w:rsidRDefault="001F019D" w:rsidP="001F019D">
      <w:pPr>
        <w:shd w:val="clear" w:color="auto" w:fill="FFFFFF"/>
        <w:spacing w:line="280" w:lineRule="exact"/>
        <w:ind w:right="38"/>
        <w:jc w:val="center"/>
        <w:rPr>
          <w:rFonts w:ascii="Arial" w:hAnsi="Arial" w:cs="Arial"/>
          <w:spacing w:val="-23"/>
          <w:sz w:val="22"/>
          <w:szCs w:val="22"/>
        </w:rPr>
      </w:pPr>
    </w:p>
    <w:p w14:paraId="772E8531" w14:textId="77777777" w:rsidR="001F019D" w:rsidRDefault="001F019D" w:rsidP="001F019D">
      <w:pPr>
        <w:shd w:val="clear" w:color="auto" w:fill="FFFFFF"/>
        <w:spacing w:line="280" w:lineRule="exact"/>
        <w:ind w:right="38"/>
        <w:jc w:val="center"/>
        <w:rPr>
          <w:rFonts w:ascii="Arial" w:hAnsi="Arial" w:cs="Arial"/>
          <w:spacing w:val="-23"/>
          <w:sz w:val="22"/>
          <w:szCs w:val="22"/>
        </w:rPr>
      </w:pPr>
    </w:p>
    <w:p w14:paraId="4EB892AD" w14:textId="77777777" w:rsidR="001F019D" w:rsidRDefault="001F019D" w:rsidP="001F019D">
      <w:pPr>
        <w:shd w:val="clear" w:color="auto" w:fill="FFFFFF"/>
        <w:spacing w:line="280" w:lineRule="exact"/>
        <w:ind w:right="38"/>
        <w:jc w:val="center"/>
        <w:rPr>
          <w:rFonts w:ascii="Arial" w:hAnsi="Arial" w:cs="Arial"/>
          <w:spacing w:val="-23"/>
          <w:sz w:val="22"/>
          <w:szCs w:val="22"/>
        </w:rPr>
      </w:pPr>
    </w:p>
    <w:p w14:paraId="19DFC3A7" w14:textId="77777777" w:rsidR="001F019D" w:rsidRDefault="001F019D" w:rsidP="001F019D">
      <w:pPr>
        <w:shd w:val="clear" w:color="auto" w:fill="FFFFFF"/>
        <w:spacing w:line="280" w:lineRule="exact"/>
        <w:ind w:right="38"/>
        <w:jc w:val="center"/>
        <w:rPr>
          <w:rFonts w:ascii="Arial" w:hAnsi="Arial" w:cs="Arial"/>
          <w:spacing w:val="-23"/>
          <w:sz w:val="22"/>
          <w:szCs w:val="22"/>
        </w:rPr>
      </w:pPr>
    </w:p>
    <w:p w14:paraId="3861981D" w14:textId="77777777" w:rsidR="001F019D" w:rsidRDefault="001F019D" w:rsidP="001F019D">
      <w:pPr>
        <w:shd w:val="clear" w:color="auto" w:fill="FFFFFF"/>
        <w:spacing w:line="280" w:lineRule="exact"/>
        <w:ind w:right="38"/>
        <w:jc w:val="center"/>
        <w:rPr>
          <w:rFonts w:ascii="Arial" w:hAnsi="Arial" w:cs="Arial"/>
          <w:spacing w:val="-23"/>
          <w:sz w:val="22"/>
          <w:szCs w:val="22"/>
        </w:rPr>
      </w:pPr>
    </w:p>
    <w:p w14:paraId="13155E17" w14:textId="77777777" w:rsidR="001F019D" w:rsidRDefault="001F019D" w:rsidP="001F019D">
      <w:pPr>
        <w:shd w:val="clear" w:color="auto" w:fill="FFFFFF"/>
        <w:spacing w:line="280" w:lineRule="exact"/>
        <w:ind w:right="38"/>
        <w:jc w:val="center"/>
        <w:rPr>
          <w:rFonts w:ascii="Arial" w:hAnsi="Arial" w:cs="Arial"/>
          <w:spacing w:val="-23"/>
          <w:sz w:val="22"/>
          <w:szCs w:val="22"/>
        </w:rPr>
      </w:pPr>
    </w:p>
    <w:p w14:paraId="35C74BC2" w14:textId="77777777" w:rsidR="001F019D" w:rsidRDefault="001F019D" w:rsidP="001F019D">
      <w:pPr>
        <w:shd w:val="clear" w:color="auto" w:fill="FFFFFF"/>
        <w:spacing w:line="280" w:lineRule="exact"/>
        <w:ind w:right="38"/>
        <w:jc w:val="center"/>
        <w:rPr>
          <w:rFonts w:ascii="Arial" w:hAnsi="Arial" w:cs="Arial"/>
          <w:b/>
          <w:bCs/>
          <w:spacing w:val="-23"/>
          <w:sz w:val="28"/>
          <w:szCs w:val="28"/>
        </w:rPr>
      </w:pPr>
    </w:p>
    <w:p w14:paraId="39B21C2E" w14:textId="77777777" w:rsidR="001F019D" w:rsidRDefault="001F019D" w:rsidP="001F019D">
      <w:pPr>
        <w:shd w:val="clear" w:color="auto" w:fill="FFFFFF"/>
        <w:spacing w:line="280" w:lineRule="exact"/>
        <w:ind w:right="38"/>
        <w:jc w:val="center"/>
        <w:rPr>
          <w:rFonts w:ascii="Arial" w:hAnsi="Arial" w:cs="Arial"/>
          <w:b/>
          <w:bCs/>
          <w:spacing w:val="-23"/>
          <w:sz w:val="28"/>
          <w:szCs w:val="28"/>
        </w:rPr>
      </w:pPr>
      <w:r>
        <w:rPr>
          <w:rFonts w:ascii="Arial" w:hAnsi="Arial" w:cs="Arial"/>
          <w:b/>
          <w:bCs/>
          <w:spacing w:val="-23"/>
          <w:sz w:val="28"/>
          <w:szCs w:val="28"/>
        </w:rPr>
        <w:t>STATUTS</w:t>
      </w:r>
    </w:p>
    <w:p w14:paraId="00EFEE3A" w14:textId="77777777" w:rsidR="001F019D" w:rsidRDefault="001F019D" w:rsidP="001F019D">
      <w:pPr>
        <w:shd w:val="clear" w:color="auto" w:fill="FFFFFF"/>
        <w:spacing w:line="280" w:lineRule="exact"/>
        <w:ind w:right="38"/>
        <w:jc w:val="center"/>
        <w:rPr>
          <w:rFonts w:ascii="Arial" w:hAnsi="Arial" w:cs="Arial"/>
          <w:b/>
          <w:bCs/>
          <w:spacing w:val="-23"/>
          <w:sz w:val="28"/>
          <w:szCs w:val="28"/>
        </w:rPr>
      </w:pPr>
    </w:p>
    <w:p w14:paraId="0F92CE90" w14:textId="471CBF03" w:rsidR="001F019D" w:rsidRPr="00B826C9" w:rsidRDefault="001F019D" w:rsidP="001F019D">
      <w:pPr>
        <w:shd w:val="clear" w:color="auto" w:fill="FFFFFF"/>
        <w:jc w:val="center"/>
        <w:rPr>
          <w:rFonts w:ascii="Arial" w:hAnsi="Arial" w:cs="Arial"/>
          <w:b/>
          <w:bCs/>
          <w:i/>
          <w:sz w:val="22"/>
          <w:szCs w:val="22"/>
        </w:rPr>
      </w:pPr>
      <w:r w:rsidRPr="00B826C9">
        <w:rPr>
          <w:rFonts w:ascii="Arial" w:hAnsi="Arial" w:cs="Arial"/>
          <w:b/>
          <w:bCs/>
          <w:i/>
          <w:iCs/>
          <w:sz w:val="22"/>
          <w:szCs w:val="22"/>
        </w:rPr>
        <w:t>(</w:t>
      </w:r>
      <w:proofErr w:type="gramStart"/>
      <w:r w:rsidRPr="00B826C9">
        <w:rPr>
          <w:rFonts w:ascii="Arial" w:hAnsi="Arial" w:cs="Arial"/>
          <w:b/>
          <w:bCs/>
          <w:i/>
          <w:iCs/>
          <w:sz w:val="22"/>
          <w:szCs w:val="22"/>
        </w:rPr>
        <w:t>mis</w:t>
      </w:r>
      <w:proofErr w:type="gramEnd"/>
      <w:r w:rsidRPr="00B826C9">
        <w:rPr>
          <w:rFonts w:ascii="Arial" w:hAnsi="Arial" w:cs="Arial"/>
          <w:b/>
          <w:bCs/>
          <w:i/>
          <w:iCs/>
          <w:sz w:val="22"/>
          <w:szCs w:val="22"/>
        </w:rPr>
        <w:t xml:space="preserve"> à jour par </w:t>
      </w:r>
      <w:r>
        <w:rPr>
          <w:rFonts w:ascii="Arial" w:hAnsi="Arial" w:cs="Arial"/>
          <w:b/>
          <w:bCs/>
          <w:i/>
          <w:iCs/>
          <w:sz w:val="22"/>
          <w:szCs w:val="22"/>
        </w:rPr>
        <w:t xml:space="preserve">Décision du Directeur Général du </w:t>
      </w:r>
      <w:r>
        <w:rPr>
          <w:rFonts w:ascii="Arial" w:hAnsi="Arial" w:cs="Arial"/>
          <w:b/>
          <w:bCs/>
          <w:i/>
          <w:iCs/>
          <w:sz w:val="22"/>
          <w:szCs w:val="22"/>
        </w:rPr>
        <w:t>24 mai</w:t>
      </w:r>
      <w:r>
        <w:rPr>
          <w:rFonts w:ascii="Arial" w:hAnsi="Arial" w:cs="Arial"/>
          <w:b/>
          <w:bCs/>
          <w:i/>
          <w:iCs/>
          <w:sz w:val="22"/>
          <w:szCs w:val="22"/>
        </w:rPr>
        <w:t xml:space="preserve"> 2024</w:t>
      </w:r>
      <w:r w:rsidRPr="00762A83">
        <w:rPr>
          <w:rFonts w:ascii="Arial" w:hAnsi="Arial" w:cs="Arial"/>
          <w:b/>
          <w:bCs/>
          <w:i/>
          <w:iCs/>
          <w:sz w:val="22"/>
          <w:szCs w:val="22"/>
        </w:rPr>
        <w:t>)</w:t>
      </w:r>
    </w:p>
    <w:p w14:paraId="0E0B133A" w14:textId="77777777" w:rsidR="001F019D" w:rsidRDefault="001F019D" w:rsidP="001F019D">
      <w:pPr>
        <w:shd w:val="clear" w:color="auto" w:fill="FFFFFF"/>
        <w:spacing w:line="280" w:lineRule="exact"/>
        <w:jc w:val="center"/>
        <w:rPr>
          <w:rFonts w:ascii="Arial" w:hAnsi="Arial" w:cs="Arial"/>
          <w:sz w:val="22"/>
          <w:szCs w:val="22"/>
        </w:rPr>
      </w:pPr>
    </w:p>
    <w:p w14:paraId="59ED5DCA" w14:textId="77777777" w:rsidR="001F019D" w:rsidRDefault="001F019D" w:rsidP="001F019D">
      <w:pPr>
        <w:shd w:val="clear" w:color="auto" w:fill="FFFFFF"/>
        <w:spacing w:line="280" w:lineRule="exact"/>
        <w:jc w:val="center"/>
        <w:rPr>
          <w:rFonts w:ascii="Arial" w:hAnsi="Arial" w:cs="Arial"/>
          <w:sz w:val="22"/>
          <w:szCs w:val="22"/>
        </w:rPr>
      </w:pPr>
    </w:p>
    <w:p w14:paraId="0233FC0B" w14:textId="77777777" w:rsidR="001F019D" w:rsidRDefault="001F019D" w:rsidP="001F019D">
      <w:pPr>
        <w:shd w:val="clear" w:color="auto" w:fill="FFFFFF"/>
        <w:spacing w:line="280" w:lineRule="exact"/>
        <w:jc w:val="center"/>
        <w:rPr>
          <w:rFonts w:ascii="Arial" w:hAnsi="Arial" w:cs="Arial"/>
          <w:sz w:val="22"/>
          <w:szCs w:val="22"/>
        </w:rPr>
      </w:pPr>
    </w:p>
    <w:p w14:paraId="1F58F223" w14:textId="77777777" w:rsidR="001F019D" w:rsidRDefault="001F019D" w:rsidP="001F019D">
      <w:pPr>
        <w:shd w:val="clear" w:color="auto" w:fill="FFFFFF"/>
        <w:spacing w:line="280" w:lineRule="exact"/>
        <w:jc w:val="center"/>
        <w:rPr>
          <w:rFonts w:ascii="Arial" w:hAnsi="Arial" w:cs="Arial"/>
          <w:sz w:val="22"/>
          <w:szCs w:val="22"/>
        </w:rPr>
      </w:pPr>
    </w:p>
    <w:p w14:paraId="324DEEC7" w14:textId="77777777" w:rsidR="001F019D" w:rsidRDefault="001F019D" w:rsidP="001F019D">
      <w:pPr>
        <w:shd w:val="clear" w:color="auto" w:fill="FFFFFF"/>
        <w:spacing w:line="280" w:lineRule="exact"/>
        <w:jc w:val="center"/>
        <w:rPr>
          <w:rFonts w:ascii="Arial" w:hAnsi="Arial" w:cs="Arial"/>
          <w:sz w:val="22"/>
          <w:szCs w:val="22"/>
        </w:rPr>
      </w:pPr>
    </w:p>
    <w:p w14:paraId="72CE0C66" w14:textId="77777777" w:rsidR="001F019D" w:rsidRDefault="001F019D" w:rsidP="001F019D">
      <w:pPr>
        <w:shd w:val="clear" w:color="auto" w:fill="FFFFFF"/>
        <w:spacing w:line="280" w:lineRule="exact"/>
        <w:jc w:val="center"/>
        <w:rPr>
          <w:rFonts w:ascii="Arial" w:hAnsi="Arial" w:cs="Arial"/>
          <w:sz w:val="22"/>
          <w:szCs w:val="22"/>
        </w:rPr>
      </w:pPr>
    </w:p>
    <w:p w14:paraId="65BEA987" w14:textId="77777777" w:rsidR="001F019D" w:rsidRDefault="001F019D" w:rsidP="001F019D">
      <w:pPr>
        <w:shd w:val="clear" w:color="auto" w:fill="FFFFFF"/>
        <w:spacing w:line="280" w:lineRule="exact"/>
        <w:jc w:val="center"/>
        <w:rPr>
          <w:rFonts w:ascii="Arial" w:hAnsi="Arial" w:cs="Arial"/>
          <w:sz w:val="22"/>
          <w:szCs w:val="22"/>
        </w:rPr>
      </w:pPr>
    </w:p>
    <w:p w14:paraId="5E7A7F46" w14:textId="77777777" w:rsidR="001F019D" w:rsidRDefault="001F019D" w:rsidP="001F019D">
      <w:pPr>
        <w:shd w:val="clear" w:color="auto" w:fill="FFFFFF"/>
        <w:spacing w:line="280" w:lineRule="exact"/>
        <w:jc w:val="center"/>
        <w:rPr>
          <w:rFonts w:ascii="Arial" w:hAnsi="Arial" w:cs="Arial"/>
          <w:sz w:val="22"/>
          <w:szCs w:val="22"/>
        </w:rPr>
      </w:pPr>
    </w:p>
    <w:p w14:paraId="1C719B77" w14:textId="77777777" w:rsidR="001F019D" w:rsidRDefault="001F019D" w:rsidP="001F019D">
      <w:pPr>
        <w:shd w:val="clear" w:color="auto" w:fill="FFFFFF"/>
        <w:spacing w:line="280" w:lineRule="exact"/>
        <w:jc w:val="center"/>
        <w:rPr>
          <w:rFonts w:ascii="Arial" w:hAnsi="Arial" w:cs="Arial"/>
          <w:sz w:val="22"/>
          <w:szCs w:val="22"/>
        </w:rPr>
      </w:pPr>
    </w:p>
    <w:p w14:paraId="4D65E172" w14:textId="77777777" w:rsidR="001F019D" w:rsidRDefault="001F019D" w:rsidP="001F019D">
      <w:pPr>
        <w:shd w:val="clear" w:color="auto" w:fill="FFFFFF"/>
        <w:spacing w:line="280" w:lineRule="exact"/>
        <w:jc w:val="center"/>
        <w:rPr>
          <w:rFonts w:ascii="Arial" w:hAnsi="Arial" w:cs="Arial"/>
          <w:sz w:val="22"/>
          <w:szCs w:val="22"/>
        </w:rPr>
      </w:pPr>
    </w:p>
    <w:p w14:paraId="5886BB9D" w14:textId="77777777" w:rsidR="001F019D" w:rsidRDefault="001F019D" w:rsidP="001F019D">
      <w:pPr>
        <w:shd w:val="clear" w:color="auto" w:fill="FFFFFF"/>
        <w:spacing w:line="280" w:lineRule="exact"/>
        <w:jc w:val="center"/>
        <w:rPr>
          <w:rFonts w:ascii="Arial" w:hAnsi="Arial" w:cs="Arial"/>
          <w:sz w:val="22"/>
          <w:szCs w:val="22"/>
        </w:rPr>
      </w:pPr>
    </w:p>
    <w:p w14:paraId="43D850C6" w14:textId="77777777" w:rsidR="001F019D" w:rsidRDefault="001F019D" w:rsidP="001F019D">
      <w:pPr>
        <w:shd w:val="clear" w:color="auto" w:fill="FFFFFF"/>
        <w:spacing w:line="280" w:lineRule="exact"/>
        <w:jc w:val="center"/>
        <w:rPr>
          <w:rFonts w:ascii="Arial" w:hAnsi="Arial" w:cs="Arial"/>
          <w:sz w:val="22"/>
          <w:szCs w:val="22"/>
        </w:rPr>
      </w:pPr>
    </w:p>
    <w:p w14:paraId="5C9F947E" w14:textId="77777777" w:rsidR="001F019D" w:rsidRDefault="001F019D" w:rsidP="001F019D">
      <w:pPr>
        <w:shd w:val="clear" w:color="auto" w:fill="FFFFFF"/>
        <w:spacing w:line="280" w:lineRule="exact"/>
        <w:jc w:val="center"/>
        <w:rPr>
          <w:rFonts w:ascii="Arial" w:hAnsi="Arial" w:cs="Arial"/>
          <w:sz w:val="22"/>
          <w:szCs w:val="22"/>
        </w:rPr>
      </w:pPr>
    </w:p>
    <w:p w14:paraId="71109A6F" w14:textId="77777777" w:rsidR="001F019D" w:rsidRDefault="001F019D" w:rsidP="001F019D">
      <w:pPr>
        <w:shd w:val="clear" w:color="auto" w:fill="FFFFFF"/>
        <w:spacing w:line="280" w:lineRule="exact"/>
        <w:jc w:val="center"/>
        <w:rPr>
          <w:rFonts w:ascii="Arial" w:hAnsi="Arial" w:cs="Arial"/>
          <w:sz w:val="22"/>
          <w:szCs w:val="22"/>
        </w:rPr>
      </w:pPr>
    </w:p>
    <w:p w14:paraId="25018D69" w14:textId="77777777" w:rsidR="001F019D" w:rsidRDefault="001F019D" w:rsidP="001F019D">
      <w:pPr>
        <w:shd w:val="clear" w:color="auto" w:fill="FFFFFF"/>
        <w:spacing w:line="280" w:lineRule="exact"/>
        <w:jc w:val="center"/>
        <w:rPr>
          <w:rFonts w:ascii="Arial" w:hAnsi="Arial" w:cs="Arial"/>
          <w:sz w:val="22"/>
          <w:szCs w:val="22"/>
        </w:rPr>
      </w:pPr>
    </w:p>
    <w:p w14:paraId="479ABD00" w14:textId="77777777" w:rsidR="001F019D" w:rsidRDefault="001F019D" w:rsidP="001F019D">
      <w:pPr>
        <w:shd w:val="clear" w:color="auto" w:fill="FFFFFF"/>
        <w:spacing w:line="280" w:lineRule="exact"/>
        <w:jc w:val="center"/>
        <w:rPr>
          <w:rFonts w:ascii="Arial" w:hAnsi="Arial" w:cs="Arial"/>
          <w:sz w:val="22"/>
          <w:szCs w:val="22"/>
        </w:rPr>
      </w:pPr>
    </w:p>
    <w:p w14:paraId="16518A43" w14:textId="77777777" w:rsidR="001F019D" w:rsidRDefault="001F019D" w:rsidP="001F019D">
      <w:pPr>
        <w:shd w:val="clear" w:color="auto" w:fill="FFFFFF"/>
        <w:spacing w:line="280" w:lineRule="exact"/>
        <w:jc w:val="center"/>
        <w:rPr>
          <w:rFonts w:ascii="Arial" w:hAnsi="Arial" w:cs="Arial"/>
          <w:sz w:val="22"/>
          <w:szCs w:val="22"/>
        </w:rPr>
      </w:pPr>
    </w:p>
    <w:p w14:paraId="5131D6F9" w14:textId="77777777" w:rsidR="001F019D" w:rsidRDefault="001F019D" w:rsidP="001F019D">
      <w:pPr>
        <w:shd w:val="clear" w:color="auto" w:fill="FFFFFF"/>
        <w:spacing w:line="280" w:lineRule="exact"/>
        <w:jc w:val="center"/>
        <w:rPr>
          <w:rFonts w:ascii="Arial" w:hAnsi="Arial" w:cs="Arial"/>
          <w:sz w:val="22"/>
          <w:szCs w:val="22"/>
        </w:rPr>
      </w:pPr>
    </w:p>
    <w:p w14:paraId="0010F5DD" w14:textId="77777777" w:rsidR="001F019D" w:rsidRDefault="001F019D" w:rsidP="001F019D">
      <w:pPr>
        <w:shd w:val="clear" w:color="auto" w:fill="FFFFFF"/>
        <w:spacing w:line="280" w:lineRule="exact"/>
        <w:jc w:val="center"/>
        <w:rPr>
          <w:rFonts w:ascii="Arial" w:hAnsi="Arial" w:cs="Arial"/>
          <w:sz w:val="22"/>
          <w:szCs w:val="22"/>
        </w:rPr>
      </w:pPr>
    </w:p>
    <w:p w14:paraId="25B4C5E0" w14:textId="77777777" w:rsidR="001F019D" w:rsidRDefault="001F019D" w:rsidP="001F019D">
      <w:pPr>
        <w:shd w:val="clear" w:color="auto" w:fill="FFFFFF"/>
        <w:spacing w:line="280" w:lineRule="exact"/>
        <w:jc w:val="center"/>
        <w:rPr>
          <w:rFonts w:ascii="Arial" w:hAnsi="Arial" w:cs="Arial"/>
          <w:sz w:val="22"/>
          <w:szCs w:val="22"/>
        </w:rPr>
      </w:pPr>
    </w:p>
    <w:p w14:paraId="2317EAC2" w14:textId="77777777" w:rsidR="001F019D" w:rsidRDefault="001F019D" w:rsidP="001F019D">
      <w:pPr>
        <w:shd w:val="clear" w:color="auto" w:fill="FFFFFF"/>
        <w:spacing w:line="280" w:lineRule="exact"/>
        <w:jc w:val="center"/>
        <w:rPr>
          <w:rFonts w:ascii="Arial" w:hAnsi="Arial" w:cs="Arial"/>
          <w:sz w:val="22"/>
          <w:szCs w:val="22"/>
        </w:rPr>
      </w:pPr>
    </w:p>
    <w:p w14:paraId="6795E76C" w14:textId="77777777" w:rsidR="001F019D" w:rsidRDefault="001F019D" w:rsidP="001F019D">
      <w:pPr>
        <w:shd w:val="clear" w:color="auto" w:fill="FFFFFF"/>
        <w:spacing w:line="280" w:lineRule="exact"/>
        <w:jc w:val="center"/>
        <w:rPr>
          <w:rFonts w:ascii="Arial" w:hAnsi="Arial" w:cs="Arial"/>
          <w:sz w:val="22"/>
          <w:szCs w:val="22"/>
        </w:rPr>
      </w:pPr>
    </w:p>
    <w:p w14:paraId="7CDBF6FE" w14:textId="77777777" w:rsidR="001F019D" w:rsidRDefault="001F019D" w:rsidP="001F019D">
      <w:pPr>
        <w:shd w:val="clear" w:color="auto" w:fill="FFFFFF"/>
        <w:spacing w:line="280" w:lineRule="exact"/>
        <w:jc w:val="center"/>
        <w:rPr>
          <w:rFonts w:ascii="Arial" w:hAnsi="Arial" w:cs="Arial"/>
          <w:sz w:val="22"/>
          <w:szCs w:val="22"/>
        </w:rPr>
      </w:pPr>
    </w:p>
    <w:p w14:paraId="1D9F6988" w14:textId="77777777" w:rsidR="001F019D" w:rsidRDefault="001F019D" w:rsidP="001F019D">
      <w:pPr>
        <w:shd w:val="clear" w:color="auto" w:fill="FFFFFF"/>
        <w:spacing w:line="280" w:lineRule="exact"/>
        <w:jc w:val="center"/>
        <w:rPr>
          <w:rFonts w:ascii="Arial" w:hAnsi="Arial" w:cs="Arial"/>
          <w:sz w:val="22"/>
          <w:szCs w:val="22"/>
        </w:rPr>
      </w:pPr>
    </w:p>
    <w:p w14:paraId="07A0589B" w14:textId="77777777" w:rsidR="001F019D" w:rsidRDefault="001F019D" w:rsidP="001F019D">
      <w:pPr>
        <w:shd w:val="clear" w:color="auto" w:fill="FFFFFF"/>
        <w:spacing w:line="280" w:lineRule="exact"/>
        <w:jc w:val="center"/>
        <w:rPr>
          <w:rFonts w:ascii="Arial" w:hAnsi="Arial" w:cs="Arial"/>
          <w:sz w:val="22"/>
          <w:szCs w:val="22"/>
        </w:rPr>
      </w:pPr>
    </w:p>
    <w:p w14:paraId="2D73EFC0" w14:textId="77777777" w:rsidR="001F019D" w:rsidRDefault="001F019D" w:rsidP="001F019D">
      <w:pPr>
        <w:shd w:val="clear" w:color="auto" w:fill="FFFFFF"/>
        <w:spacing w:line="280" w:lineRule="exact"/>
        <w:jc w:val="center"/>
        <w:rPr>
          <w:rFonts w:ascii="Arial" w:hAnsi="Arial" w:cs="Arial"/>
          <w:sz w:val="22"/>
          <w:szCs w:val="22"/>
        </w:rPr>
      </w:pPr>
    </w:p>
    <w:p w14:paraId="53C1707D" w14:textId="77777777" w:rsidR="001F019D" w:rsidRPr="00E44A28" w:rsidRDefault="001F019D" w:rsidP="001F019D">
      <w:pPr>
        <w:shd w:val="clear" w:color="auto" w:fill="FFFFFF"/>
        <w:spacing w:line="280" w:lineRule="exact"/>
        <w:jc w:val="center"/>
        <w:rPr>
          <w:rFonts w:ascii="Arial" w:hAnsi="Arial" w:cs="Arial"/>
          <w:sz w:val="22"/>
          <w:szCs w:val="22"/>
        </w:rPr>
      </w:pPr>
      <w:r w:rsidRPr="00E44A28">
        <w:rPr>
          <w:rFonts w:ascii="Arial" w:hAnsi="Arial" w:cs="Arial"/>
          <w:sz w:val="22"/>
          <w:szCs w:val="22"/>
        </w:rPr>
        <w:t>DBV TECHNOLOGIES</w:t>
      </w:r>
    </w:p>
    <w:p w14:paraId="3F056026" w14:textId="198D4E7B" w:rsidR="001F019D" w:rsidRPr="00E44A28" w:rsidRDefault="001F019D" w:rsidP="001F019D">
      <w:pPr>
        <w:shd w:val="clear" w:color="auto" w:fill="FFFFFF"/>
        <w:spacing w:line="280" w:lineRule="exact"/>
        <w:jc w:val="center"/>
        <w:rPr>
          <w:rFonts w:ascii="Arial" w:hAnsi="Arial" w:cs="Arial"/>
          <w:sz w:val="22"/>
          <w:szCs w:val="22"/>
        </w:rPr>
      </w:pPr>
      <w:r w:rsidRPr="00E44A28">
        <w:rPr>
          <w:rFonts w:ascii="Arial" w:hAnsi="Arial" w:cs="Arial"/>
          <w:sz w:val="22"/>
          <w:szCs w:val="22"/>
        </w:rPr>
        <w:t xml:space="preserve">Société Anonyme au capital de </w:t>
      </w:r>
      <w:r w:rsidR="00C06592" w:rsidRPr="00C06592">
        <w:rPr>
          <w:rFonts w:ascii="Arial" w:hAnsi="Arial" w:cs="Arial"/>
          <w:sz w:val="22"/>
          <w:szCs w:val="22"/>
        </w:rPr>
        <w:t xml:space="preserve">9.649.307,80 </w:t>
      </w:r>
      <w:r w:rsidRPr="00FF45BF">
        <w:rPr>
          <w:rFonts w:ascii="Arial" w:hAnsi="Arial" w:cs="Arial"/>
          <w:sz w:val="22"/>
          <w:szCs w:val="22"/>
        </w:rPr>
        <w:t>euros</w:t>
      </w:r>
    </w:p>
    <w:p w14:paraId="4C466B7E" w14:textId="1469C304" w:rsidR="001F019D" w:rsidRPr="00E44A28" w:rsidRDefault="00ED6DA9" w:rsidP="001F019D">
      <w:pPr>
        <w:shd w:val="clear" w:color="auto" w:fill="FFFFFF"/>
        <w:spacing w:line="280" w:lineRule="exact"/>
        <w:jc w:val="center"/>
        <w:rPr>
          <w:rFonts w:ascii="Arial" w:hAnsi="Arial" w:cs="Arial"/>
          <w:sz w:val="22"/>
          <w:szCs w:val="22"/>
        </w:rPr>
      </w:pPr>
      <w:r>
        <w:rPr>
          <w:rFonts w:ascii="Arial" w:hAnsi="Arial" w:cs="Arial"/>
          <w:sz w:val="22"/>
          <w:szCs w:val="22"/>
        </w:rPr>
        <w:t>107</w:t>
      </w:r>
      <w:r w:rsidR="001F019D" w:rsidRPr="00E44A28">
        <w:rPr>
          <w:rFonts w:ascii="Arial" w:hAnsi="Arial" w:cs="Arial"/>
          <w:sz w:val="22"/>
          <w:szCs w:val="22"/>
        </w:rPr>
        <w:t xml:space="preserve"> avenue </w:t>
      </w:r>
      <w:r>
        <w:rPr>
          <w:rFonts w:ascii="Arial" w:hAnsi="Arial" w:cs="Arial"/>
          <w:sz w:val="22"/>
          <w:szCs w:val="22"/>
        </w:rPr>
        <w:t>de la République</w:t>
      </w:r>
      <w:r w:rsidR="001F019D" w:rsidRPr="00E44A28">
        <w:rPr>
          <w:rFonts w:ascii="Arial" w:hAnsi="Arial" w:cs="Arial"/>
          <w:sz w:val="22"/>
          <w:szCs w:val="22"/>
        </w:rPr>
        <w:t xml:space="preserve"> – </w:t>
      </w:r>
      <w:r>
        <w:rPr>
          <w:rFonts w:ascii="Arial" w:hAnsi="Arial" w:cs="Arial"/>
          <w:sz w:val="22"/>
          <w:szCs w:val="22"/>
        </w:rPr>
        <w:t>92320 Châtillon</w:t>
      </w:r>
      <w:r w:rsidR="00E620F9">
        <w:rPr>
          <w:rFonts w:ascii="Arial" w:hAnsi="Arial" w:cs="Arial"/>
          <w:sz w:val="22"/>
          <w:szCs w:val="22"/>
        </w:rPr>
        <w:t>, France</w:t>
      </w:r>
    </w:p>
    <w:p w14:paraId="4496AADF" w14:textId="77777777" w:rsidR="001F019D" w:rsidRPr="00E44A28" w:rsidRDefault="001F019D" w:rsidP="001F019D">
      <w:pPr>
        <w:shd w:val="clear" w:color="auto" w:fill="FFFFFF"/>
        <w:spacing w:line="280" w:lineRule="exact"/>
        <w:ind w:left="5"/>
        <w:jc w:val="center"/>
        <w:rPr>
          <w:rFonts w:ascii="Arial" w:hAnsi="Arial" w:cs="Arial"/>
          <w:sz w:val="22"/>
          <w:szCs w:val="22"/>
        </w:rPr>
        <w:sectPr w:rsidR="001F019D" w:rsidRPr="00E44A28" w:rsidSect="001F019D">
          <w:headerReference w:type="even" r:id="rId4"/>
          <w:headerReference w:type="default" r:id="rId5"/>
          <w:headerReference w:type="first" r:id="rId6"/>
          <w:pgSz w:w="11907" w:h="16840" w:code="9"/>
          <w:pgMar w:top="1418" w:right="1418" w:bottom="1418" w:left="1418" w:header="720" w:footer="720" w:gutter="0"/>
          <w:cols w:space="60"/>
          <w:noEndnote/>
        </w:sectPr>
      </w:pPr>
      <w:r w:rsidRPr="00E44A28">
        <w:rPr>
          <w:rFonts w:ascii="Arial" w:hAnsi="Arial" w:cs="Arial"/>
          <w:sz w:val="22"/>
          <w:szCs w:val="22"/>
        </w:rPr>
        <w:t>441 772 522 R.C.S. Nanterre</w:t>
      </w:r>
    </w:p>
    <w:p w14:paraId="63260EA4" w14:textId="77777777" w:rsidR="001F019D" w:rsidRPr="00E44A28" w:rsidRDefault="001F019D" w:rsidP="001F019D">
      <w:pPr>
        <w:widowControl/>
        <w:shd w:val="clear" w:color="auto" w:fill="FFFFFF"/>
        <w:spacing w:after="240" w:line="300" w:lineRule="exact"/>
        <w:ind w:left="14"/>
        <w:rPr>
          <w:rFonts w:ascii="Arial" w:hAnsi="Arial" w:cs="Arial"/>
          <w:b/>
          <w:bCs/>
          <w:sz w:val="22"/>
          <w:szCs w:val="22"/>
        </w:rPr>
      </w:pPr>
      <w:r w:rsidRPr="00E44A28">
        <w:rPr>
          <w:rFonts w:ascii="Arial" w:hAnsi="Arial" w:cs="Arial"/>
          <w:b/>
          <w:bCs/>
          <w:spacing w:val="-7"/>
          <w:sz w:val="22"/>
          <w:szCs w:val="22"/>
        </w:rPr>
        <w:lastRenderedPageBreak/>
        <w:t>I. - CARACTERISTIQUES DE LA SOCIETE</w:t>
      </w:r>
    </w:p>
    <w:p w14:paraId="460C9D6B" w14:textId="77777777" w:rsidR="001F019D" w:rsidRPr="00E44A28" w:rsidRDefault="001F019D" w:rsidP="001F019D">
      <w:pPr>
        <w:widowControl/>
        <w:shd w:val="clear" w:color="auto" w:fill="FFFFFF"/>
        <w:spacing w:after="240" w:line="300" w:lineRule="exact"/>
        <w:rPr>
          <w:rFonts w:ascii="Arial" w:hAnsi="Arial" w:cs="Arial"/>
          <w:b/>
          <w:bCs/>
          <w:sz w:val="22"/>
          <w:szCs w:val="22"/>
        </w:rPr>
      </w:pPr>
      <w:r w:rsidRPr="00E44A28">
        <w:rPr>
          <w:rFonts w:ascii="Arial" w:hAnsi="Arial" w:cs="Arial"/>
          <w:b/>
          <w:bCs/>
          <w:sz w:val="22"/>
          <w:szCs w:val="22"/>
        </w:rPr>
        <w:t>Article 1</w:t>
      </w:r>
      <w:r w:rsidRPr="00E44A28">
        <w:rPr>
          <w:rFonts w:ascii="Arial" w:hAnsi="Arial" w:cs="Arial"/>
          <w:b/>
          <w:bCs/>
          <w:sz w:val="22"/>
          <w:szCs w:val="22"/>
          <w:vertAlign w:val="superscript"/>
        </w:rPr>
        <w:t>er</w:t>
      </w:r>
      <w:r w:rsidRPr="00E44A28">
        <w:rPr>
          <w:rFonts w:ascii="Arial" w:hAnsi="Arial" w:cs="Arial"/>
          <w:b/>
          <w:bCs/>
          <w:sz w:val="22"/>
          <w:szCs w:val="22"/>
        </w:rPr>
        <w:t>- Forme</w:t>
      </w:r>
    </w:p>
    <w:p w14:paraId="6CFFE4AA" w14:textId="77777777" w:rsidR="001F019D" w:rsidRPr="00E44A28" w:rsidRDefault="001F019D" w:rsidP="001F019D">
      <w:pPr>
        <w:widowControl/>
        <w:shd w:val="clear" w:color="auto" w:fill="FFFFFF"/>
        <w:spacing w:after="240" w:line="300" w:lineRule="exact"/>
        <w:ind w:left="19"/>
        <w:jc w:val="both"/>
        <w:rPr>
          <w:rFonts w:ascii="Arial" w:hAnsi="Arial" w:cs="Arial"/>
          <w:sz w:val="22"/>
          <w:szCs w:val="22"/>
        </w:rPr>
      </w:pPr>
      <w:r w:rsidRPr="00E44A28">
        <w:rPr>
          <w:rFonts w:ascii="Arial" w:hAnsi="Arial" w:cs="Arial"/>
          <w:spacing w:val="-1"/>
          <w:sz w:val="22"/>
          <w:szCs w:val="22"/>
        </w:rPr>
        <w:t>La société a la forme d'une société anonyme, administrée par Conseil d'administration.</w:t>
      </w:r>
    </w:p>
    <w:p w14:paraId="2FF442F2" w14:textId="77777777" w:rsidR="001F019D" w:rsidRPr="00E44A28" w:rsidRDefault="001F019D" w:rsidP="001F019D">
      <w:pPr>
        <w:widowControl/>
        <w:shd w:val="clear" w:color="auto" w:fill="FFFFFF"/>
        <w:spacing w:after="240" w:line="300" w:lineRule="exact"/>
        <w:ind w:left="5"/>
        <w:rPr>
          <w:rFonts w:ascii="Arial" w:hAnsi="Arial" w:cs="Arial"/>
          <w:b/>
          <w:bCs/>
          <w:sz w:val="22"/>
          <w:szCs w:val="22"/>
        </w:rPr>
      </w:pPr>
      <w:r w:rsidRPr="00E44A28">
        <w:rPr>
          <w:rFonts w:ascii="Arial" w:hAnsi="Arial" w:cs="Arial"/>
          <w:b/>
          <w:bCs/>
          <w:sz w:val="22"/>
          <w:szCs w:val="22"/>
        </w:rPr>
        <w:t>Article 2 - Dénomination</w:t>
      </w:r>
    </w:p>
    <w:p w14:paraId="48B91B0D" w14:textId="77777777" w:rsidR="001F019D" w:rsidRPr="00E44A28" w:rsidRDefault="001F019D" w:rsidP="001F019D">
      <w:pPr>
        <w:widowControl/>
        <w:shd w:val="clear" w:color="auto" w:fill="FFFFFF"/>
        <w:spacing w:after="240" w:line="300" w:lineRule="exact"/>
        <w:ind w:left="24"/>
        <w:rPr>
          <w:rFonts w:ascii="Arial" w:hAnsi="Arial" w:cs="Arial"/>
          <w:sz w:val="22"/>
          <w:szCs w:val="22"/>
        </w:rPr>
      </w:pPr>
      <w:r w:rsidRPr="00E44A28">
        <w:rPr>
          <w:rFonts w:ascii="Arial" w:hAnsi="Arial" w:cs="Arial"/>
          <w:spacing w:val="-2"/>
          <w:sz w:val="22"/>
          <w:szCs w:val="22"/>
        </w:rPr>
        <w:t>La société a pour dénomination : "DBV TECHNOLOGIES".</w:t>
      </w:r>
    </w:p>
    <w:p w14:paraId="004F9319" w14:textId="77777777" w:rsidR="001F019D" w:rsidRPr="00E44A28" w:rsidRDefault="001F019D" w:rsidP="001F019D">
      <w:pPr>
        <w:widowControl/>
        <w:shd w:val="clear" w:color="auto" w:fill="FFFFFF"/>
        <w:spacing w:after="240" w:line="300" w:lineRule="exact"/>
        <w:ind w:left="10"/>
        <w:rPr>
          <w:rFonts w:ascii="Arial" w:hAnsi="Arial" w:cs="Arial"/>
          <w:b/>
          <w:sz w:val="22"/>
          <w:szCs w:val="22"/>
        </w:rPr>
      </w:pPr>
      <w:r w:rsidRPr="00E44A28">
        <w:rPr>
          <w:rFonts w:ascii="Arial" w:hAnsi="Arial" w:cs="Arial"/>
          <w:b/>
          <w:sz w:val="22"/>
          <w:szCs w:val="22"/>
        </w:rPr>
        <w:t>Article 3 - Siege social</w:t>
      </w:r>
    </w:p>
    <w:p w14:paraId="07CAE39A" w14:textId="288F1339" w:rsidR="001F019D" w:rsidRPr="00E44A28" w:rsidRDefault="001F019D" w:rsidP="001F019D">
      <w:pPr>
        <w:widowControl/>
        <w:shd w:val="clear" w:color="auto" w:fill="FFFFFF"/>
        <w:spacing w:after="240" w:line="300" w:lineRule="exact"/>
        <w:ind w:left="24"/>
        <w:jc w:val="both"/>
        <w:rPr>
          <w:rFonts w:ascii="Arial" w:hAnsi="Arial" w:cs="Arial"/>
          <w:sz w:val="22"/>
          <w:szCs w:val="22"/>
        </w:rPr>
      </w:pPr>
      <w:r w:rsidRPr="00E44A28">
        <w:rPr>
          <w:rFonts w:ascii="Arial" w:hAnsi="Arial" w:cs="Arial"/>
          <w:sz w:val="22"/>
          <w:szCs w:val="22"/>
        </w:rPr>
        <w:t xml:space="preserve">Le siège social est fixé : </w:t>
      </w:r>
      <w:r w:rsidR="006E6BDA" w:rsidRPr="006E6BDA">
        <w:rPr>
          <w:rFonts w:ascii="Arial" w:hAnsi="Arial" w:cs="Arial"/>
          <w:sz w:val="22"/>
          <w:szCs w:val="22"/>
        </w:rPr>
        <w:t xml:space="preserve">107, </w:t>
      </w:r>
      <w:r w:rsidR="00C06592">
        <w:rPr>
          <w:rFonts w:ascii="Arial" w:hAnsi="Arial" w:cs="Arial"/>
          <w:sz w:val="22"/>
          <w:szCs w:val="22"/>
        </w:rPr>
        <w:t>a</w:t>
      </w:r>
      <w:r w:rsidR="006E6BDA" w:rsidRPr="006E6BDA">
        <w:rPr>
          <w:rFonts w:ascii="Arial" w:hAnsi="Arial" w:cs="Arial"/>
          <w:sz w:val="22"/>
          <w:szCs w:val="22"/>
        </w:rPr>
        <w:t>venue de la République, 92320 Châtillon, France</w:t>
      </w:r>
      <w:r w:rsidRPr="00E44A28">
        <w:rPr>
          <w:rFonts w:ascii="Arial" w:hAnsi="Arial" w:cs="Arial"/>
          <w:sz w:val="22"/>
          <w:szCs w:val="22"/>
        </w:rPr>
        <w:t>.</w:t>
      </w:r>
    </w:p>
    <w:p w14:paraId="0D8A434C" w14:textId="77777777" w:rsidR="001F019D" w:rsidRPr="00E44A28" w:rsidRDefault="001F019D" w:rsidP="001F019D">
      <w:pPr>
        <w:widowControl/>
        <w:shd w:val="clear" w:color="auto" w:fill="FFFFFF"/>
        <w:spacing w:after="240" w:line="300" w:lineRule="exact"/>
        <w:ind w:left="10"/>
        <w:rPr>
          <w:rFonts w:ascii="Arial" w:hAnsi="Arial" w:cs="Arial"/>
          <w:b/>
          <w:bCs/>
          <w:sz w:val="22"/>
          <w:szCs w:val="22"/>
        </w:rPr>
      </w:pPr>
      <w:r w:rsidRPr="00E44A28">
        <w:rPr>
          <w:rFonts w:ascii="Arial" w:hAnsi="Arial" w:cs="Arial"/>
          <w:b/>
          <w:bCs/>
          <w:sz w:val="22"/>
          <w:szCs w:val="22"/>
        </w:rPr>
        <w:t>Article 4 – Objet</w:t>
      </w:r>
    </w:p>
    <w:p w14:paraId="0C446CE1" w14:textId="77777777" w:rsidR="001F019D" w:rsidRPr="00E44A28" w:rsidRDefault="001F019D" w:rsidP="001F019D">
      <w:pPr>
        <w:widowControl/>
        <w:shd w:val="clear" w:color="auto" w:fill="FFFFFF"/>
        <w:spacing w:after="240" w:line="300" w:lineRule="exact"/>
        <w:ind w:left="739" w:hanging="465"/>
        <w:jc w:val="both"/>
        <w:rPr>
          <w:rFonts w:ascii="Arial" w:hAnsi="Arial" w:cs="Arial"/>
          <w:sz w:val="22"/>
          <w:szCs w:val="22"/>
        </w:rPr>
      </w:pPr>
      <w:r w:rsidRPr="00E44A28">
        <w:rPr>
          <w:rFonts w:ascii="Arial" w:hAnsi="Arial" w:cs="Arial"/>
          <w:sz w:val="22"/>
          <w:szCs w:val="22"/>
        </w:rPr>
        <w:t>La société a pour objet en France et dans tous les pays :</w:t>
      </w:r>
    </w:p>
    <w:p w14:paraId="3811B9C2" w14:textId="77777777" w:rsidR="001F019D" w:rsidRPr="00E44A28" w:rsidRDefault="001F019D" w:rsidP="001F019D">
      <w:pPr>
        <w:widowControl/>
        <w:shd w:val="clear" w:color="auto" w:fill="FFFFFF"/>
        <w:spacing w:after="240" w:line="300" w:lineRule="exact"/>
        <w:ind w:left="739" w:hanging="465"/>
        <w:jc w:val="both"/>
        <w:rPr>
          <w:rFonts w:ascii="Arial" w:hAnsi="Arial" w:cs="Arial"/>
          <w:sz w:val="22"/>
          <w:szCs w:val="22"/>
        </w:rPr>
      </w:pPr>
      <w:r w:rsidRPr="00E44A28">
        <w:rPr>
          <w:rFonts w:ascii="Arial" w:hAnsi="Arial" w:cs="Arial"/>
          <w:sz w:val="22"/>
          <w:szCs w:val="22"/>
        </w:rPr>
        <w:t xml:space="preserve">- </w:t>
      </w:r>
      <w:r w:rsidRPr="00E44A28">
        <w:rPr>
          <w:rFonts w:ascii="Arial" w:hAnsi="Arial" w:cs="Arial"/>
          <w:sz w:val="22"/>
          <w:szCs w:val="22"/>
        </w:rPr>
        <w:tab/>
        <w:t>le développement de tout produit innovant en matière médicale, et notamment de tout médicament, produit de diagnostic ou de soin,</w:t>
      </w:r>
    </w:p>
    <w:p w14:paraId="1B102AA6" w14:textId="77777777" w:rsidR="001F019D" w:rsidRPr="00E44A28" w:rsidRDefault="001F019D" w:rsidP="001F019D">
      <w:pPr>
        <w:widowControl/>
        <w:shd w:val="clear" w:color="auto" w:fill="FFFFFF"/>
        <w:spacing w:after="240" w:line="300" w:lineRule="exact"/>
        <w:ind w:left="739" w:hanging="465"/>
        <w:jc w:val="both"/>
        <w:rPr>
          <w:rFonts w:ascii="Arial" w:hAnsi="Arial" w:cs="Arial"/>
          <w:sz w:val="22"/>
          <w:szCs w:val="22"/>
        </w:rPr>
      </w:pPr>
      <w:r w:rsidRPr="00E44A28">
        <w:rPr>
          <w:rFonts w:ascii="Arial" w:hAnsi="Arial" w:cs="Arial"/>
          <w:sz w:val="22"/>
          <w:szCs w:val="22"/>
        </w:rPr>
        <w:t xml:space="preserve">- </w:t>
      </w:r>
      <w:r w:rsidRPr="00E44A28">
        <w:rPr>
          <w:rFonts w:ascii="Arial" w:hAnsi="Arial" w:cs="Arial"/>
          <w:sz w:val="22"/>
          <w:szCs w:val="22"/>
        </w:rPr>
        <w:tab/>
        <w:t>l’étude, la recherche, la mise au point, la fabrication industrielle et la commercialisation des dits produits,</w:t>
      </w:r>
    </w:p>
    <w:p w14:paraId="5640D1F5" w14:textId="77777777" w:rsidR="001F019D" w:rsidRPr="00E44A28" w:rsidRDefault="001F019D" w:rsidP="001F019D">
      <w:pPr>
        <w:widowControl/>
        <w:shd w:val="clear" w:color="auto" w:fill="FFFFFF"/>
        <w:spacing w:after="240" w:line="300" w:lineRule="exact"/>
        <w:ind w:left="739" w:hanging="465"/>
        <w:jc w:val="both"/>
        <w:rPr>
          <w:rFonts w:ascii="Arial" w:hAnsi="Arial" w:cs="Arial"/>
          <w:sz w:val="22"/>
          <w:szCs w:val="22"/>
        </w:rPr>
      </w:pPr>
      <w:r w:rsidRPr="00E44A28">
        <w:rPr>
          <w:rFonts w:ascii="Arial" w:hAnsi="Arial" w:cs="Arial"/>
          <w:sz w:val="22"/>
          <w:szCs w:val="22"/>
        </w:rPr>
        <w:t>-</w:t>
      </w:r>
      <w:r w:rsidRPr="00E44A28">
        <w:rPr>
          <w:rFonts w:ascii="Arial" w:hAnsi="Arial" w:cs="Arial"/>
          <w:sz w:val="22"/>
          <w:szCs w:val="22"/>
        </w:rPr>
        <w:tab/>
        <w:t xml:space="preserve">l’exploitation et le développement de tous brevets ou de toutes licences </w:t>
      </w:r>
      <w:proofErr w:type="gramStart"/>
      <w:r w:rsidRPr="00E44A28">
        <w:rPr>
          <w:rFonts w:ascii="Arial" w:hAnsi="Arial" w:cs="Arial"/>
          <w:sz w:val="22"/>
          <w:szCs w:val="22"/>
        </w:rPr>
        <w:t>relatifs  ces</w:t>
      </w:r>
      <w:proofErr w:type="gramEnd"/>
      <w:r w:rsidRPr="00E44A28">
        <w:rPr>
          <w:rFonts w:ascii="Arial" w:hAnsi="Arial" w:cs="Arial"/>
          <w:sz w:val="22"/>
          <w:szCs w:val="22"/>
        </w:rPr>
        <w:t xml:space="preserve"> produits, et généralement, toutes opérations commerciales, mobilières ou immobilières, financières ou autres, se rattachant directement ou indirectement, en totalité ou en partie, à l’objet social ou à tout autre objet similaire ou connexe, pouvant en faciliter l’exploitation et le développement commercial. </w:t>
      </w:r>
    </w:p>
    <w:p w14:paraId="0FC391ED" w14:textId="77777777" w:rsidR="001F019D" w:rsidRPr="00E44A28" w:rsidRDefault="001F019D" w:rsidP="001F019D">
      <w:pPr>
        <w:widowControl/>
        <w:shd w:val="clear" w:color="auto" w:fill="FFFFFF"/>
        <w:spacing w:after="240" w:line="300" w:lineRule="exact"/>
        <w:ind w:left="14"/>
        <w:rPr>
          <w:rFonts w:ascii="Arial" w:hAnsi="Arial" w:cs="Arial"/>
          <w:b/>
          <w:bCs/>
          <w:sz w:val="22"/>
          <w:szCs w:val="22"/>
        </w:rPr>
      </w:pPr>
      <w:r w:rsidRPr="00E44A28">
        <w:rPr>
          <w:rFonts w:ascii="Arial" w:hAnsi="Arial" w:cs="Arial"/>
          <w:b/>
          <w:bCs/>
          <w:sz w:val="22"/>
          <w:szCs w:val="22"/>
        </w:rPr>
        <w:t>Article 5 - Durée</w:t>
      </w:r>
    </w:p>
    <w:p w14:paraId="5CC1F67B" w14:textId="77777777" w:rsidR="001F019D" w:rsidRPr="00E44A28" w:rsidRDefault="001F019D" w:rsidP="001F019D">
      <w:pPr>
        <w:widowControl/>
        <w:shd w:val="clear" w:color="auto" w:fill="FFFFFF"/>
        <w:spacing w:after="240" w:line="300" w:lineRule="exact"/>
        <w:ind w:left="34"/>
        <w:jc w:val="both"/>
        <w:rPr>
          <w:rFonts w:ascii="Arial" w:hAnsi="Arial" w:cs="Arial"/>
          <w:spacing w:val="-1"/>
          <w:sz w:val="22"/>
          <w:szCs w:val="22"/>
        </w:rPr>
      </w:pPr>
      <w:r w:rsidRPr="00E44A28">
        <w:rPr>
          <w:rFonts w:ascii="Arial" w:hAnsi="Arial" w:cs="Arial"/>
          <w:spacing w:val="-1"/>
          <w:sz w:val="22"/>
          <w:szCs w:val="22"/>
        </w:rPr>
        <w:t xml:space="preserve">La société a une durée de quatre-vingt-dix-neuf années, à compter de son immatriculation au </w:t>
      </w:r>
      <w:r w:rsidRPr="00E44A28">
        <w:rPr>
          <w:rFonts w:ascii="Arial" w:hAnsi="Arial" w:cs="Arial"/>
          <w:sz w:val="22"/>
          <w:szCs w:val="22"/>
        </w:rPr>
        <w:t>RCS.</w:t>
      </w:r>
    </w:p>
    <w:p w14:paraId="1819AE2B" w14:textId="77777777" w:rsidR="001F019D" w:rsidRPr="00E44A28" w:rsidRDefault="001F019D" w:rsidP="001F019D">
      <w:pPr>
        <w:widowControl/>
        <w:shd w:val="clear" w:color="auto" w:fill="FFFFFF"/>
        <w:spacing w:after="240" w:line="300" w:lineRule="exact"/>
        <w:ind w:left="14"/>
        <w:rPr>
          <w:rFonts w:ascii="Arial" w:hAnsi="Arial" w:cs="Arial"/>
          <w:b/>
          <w:bCs/>
          <w:sz w:val="22"/>
          <w:szCs w:val="22"/>
        </w:rPr>
      </w:pPr>
      <w:r w:rsidRPr="00E44A28">
        <w:rPr>
          <w:rFonts w:ascii="Arial" w:hAnsi="Arial" w:cs="Arial"/>
          <w:b/>
          <w:bCs/>
          <w:sz w:val="22"/>
          <w:szCs w:val="22"/>
        </w:rPr>
        <w:t>Article 6 - Capital social</w:t>
      </w:r>
    </w:p>
    <w:p w14:paraId="2C3B6729" w14:textId="03A8D67E" w:rsidR="001F019D" w:rsidRPr="00EC37C7" w:rsidRDefault="001F019D" w:rsidP="001F019D">
      <w:pPr>
        <w:widowControl/>
        <w:shd w:val="clear" w:color="auto" w:fill="FFFFFF"/>
        <w:spacing w:after="240" w:line="300" w:lineRule="exact"/>
        <w:ind w:left="14"/>
        <w:rPr>
          <w:rFonts w:ascii="Arial" w:hAnsi="Arial" w:cs="Arial"/>
          <w:sz w:val="22"/>
          <w:szCs w:val="22"/>
        </w:rPr>
      </w:pPr>
      <w:r w:rsidRPr="00E44A28">
        <w:rPr>
          <w:rFonts w:ascii="Arial" w:hAnsi="Arial" w:cs="Arial"/>
          <w:sz w:val="22"/>
          <w:szCs w:val="22"/>
        </w:rPr>
        <w:t xml:space="preserve">Le </w:t>
      </w:r>
      <w:r w:rsidRPr="00EC37C7">
        <w:rPr>
          <w:rFonts w:ascii="Arial" w:hAnsi="Arial" w:cs="Arial"/>
          <w:sz w:val="22"/>
          <w:szCs w:val="22"/>
        </w:rPr>
        <w:t>capital est fixé à la somme de</w:t>
      </w:r>
      <w:r>
        <w:rPr>
          <w:rFonts w:ascii="Arial" w:hAnsi="Arial" w:cs="Arial"/>
          <w:sz w:val="22"/>
          <w:szCs w:val="22"/>
        </w:rPr>
        <w:t xml:space="preserve"> </w:t>
      </w:r>
      <w:r w:rsidR="006E6BDA" w:rsidRPr="006E6BDA">
        <w:rPr>
          <w:rFonts w:ascii="Arial" w:hAnsi="Arial" w:cs="Arial"/>
          <w:sz w:val="22"/>
          <w:szCs w:val="22"/>
        </w:rPr>
        <w:t xml:space="preserve">9.649.307,80 </w:t>
      </w:r>
      <w:r w:rsidRPr="00FF45BF">
        <w:rPr>
          <w:rFonts w:ascii="Arial" w:hAnsi="Arial" w:cs="Arial"/>
          <w:sz w:val="22"/>
          <w:szCs w:val="22"/>
        </w:rPr>
        <w:t>euros</w:t>
      </w:r>
      <w:r>
        <w:rPr>
          <w:rFonts w:ascii="Arial" w:hAnsi="Arial" w:cs="Arial"/>
          <w:sz w:val="22"/>
          <w:szCs w:val="22"/>
        </w:rPr>
        <w:t>.</w:t>
      </w:r>
      <w:r w:rsidRPr="00EC37C7">
        <w:rPr>
          <w:rFonts w:ascii="Arial" w:hAnsi="Arial" w:cs="Arial"/>
          <w:sz w:val="22"/>
          <w:szCs w:val="22"/>
        </w:rPr>
        <w:t xml:space="preserve"> </w:t>
      </w:r>
    </w:p>
    <w:p w14:paraId="7DF16AEE" w14:textId="653E5590" w:rsidR="001F019D" w:rsidRPr="00E44A28" w:rsidRDefault="001F019D" w:rsidP="001F019D">
      <w:pPr>
        <w:widowControl/>
        <w:shd w:val="clear" w:color="auto" w:fill="FFFFFF"/>
        <w:spacing w:after="240" w:line="300" w:lineRule="exact"/>
        <w:ind w:left="34"/>
        <w:jc w:val="both"/>
        <w:rPr>
          <w:rFonts w:ascii="Arial" w:hAnsi="Arial" w:cs="Arial"/>
          <w:sz w:val="22"/>
          <w:szCs w:val="22"/>
        </w:rPr>
      </w:pPr>
      <w:r w:rsidRPr="00EC37C7">
        <w:rPr>
          <w:rFonts w:ascii="Arial" w:hAnsi="Arial" w:cs="Arial"/>
          <w:sz w:val="22"/>
          <w:szCs w:val="22"/>
        </w:rPr>
        <w:t xml:space="preserve">Il est divisé en </w:t>
      </w:r>
      <w:r w:rsidR="006E6BDA" w:rsidRPr="006E6BDA">
        <w:rPr>
          <w:rFonts w:ascii="Arial" w:hAnsi="Arial" w:cs="Arial"/>
          <w:sz w:val="22"/>
          <w:szCs w:val="22"/>
        </w:rPr>
        <w:t xml:space="preserve">96 493 078 </w:t>
      </w:r>
      <w:r w:rsidRPr="00EC37C7">
        <w:rPr>
          <w:rFonts w:ascii="Arial" w:hAnsi="Arial" w:cs="Arial"/>
          <w:sz w:val="22"/>
          <w:szCs w:val="22"/>
        </w:rPr>
        <w:t>actions ordinaires de dix centimes d'euro (0,10 €) chacune, entièrement souscrites et libérées en numéraire</w:t>
      </w:r>
      <w:r w:rsidRPr="00E44A28">
        <w:rPr>
          <w:rFonts w:ascii="Arial" w:hAnsi="Arial" w:cs="Arial"/>
          <w:sz w:val="22"/>
          <w:szCs w:val="22"/>
        </w:rPr>
        <w:t xml:space="preserve"> de l'intégralité de leur montant.</w:t>
      </w:r>
    </w:p>
    <w:p w14:paraId="31A020E7" w14:textId="77777777" w:rsidR="001F019D" w:rsidRPr="00E44A28" w:rsidRDefault="001F019D" w:rsidP="001F019D">
      <w:pPr>
        <w:widowControl/>
        <w:shd w:val="clear" w:color="auto" w:fill="FFFFFF"/>
        <w:spacing w:after="240" w:line="300" w:lineRule="exact"/>
        <w:ind w:left="34"/>
        <w:jc w:val="both"/>
        <w:rPr>
          <w:rFonts w:ascii="Arial" w:hAnsi="Arial" w:cs="Arial"/>
          <w:b/>
          <w:bCs/>
          <w:sz w:val="22"/>
          <w:szCs w:val="22"/>
        </w:rPr>
      </w:pPr>
      <w:r w:rsidRPr="00E44A28">
        <w:rPr>
          <w:rFonts w:ascii="Arial" w:hAnsi="Arial" w:cs="Arial"/>
          <w:b/>
          <w:bCs/>
          <w:sz w:val="22"/>
          <w:szCs w:val="22"/>
        </w:rPr>
        <w:t>Article 7 – Modification du capital social</w:t>
      </w:r>
    </w:p>
    <w:p w14:paraId="671AFBE2" w14:textId="77777777" w:rsidR="001F019D" w:rsidRDefault="001F019D" w:rsidP="001F019D">
      <w:pPr>
        <w:widowControl/>
        <w:shd w:val="clear" w:color="auto" w:fill="FFFFFF"/>
        <w:spacing w:after="240" w:line="300" w:lineRule="exact"/>
        <w:jc w:val="both"/>
        <w:rPr>
          <w:rFonts w:ascii="Arial" w:hAnsi="Arial" w:cs="Arial"/>
          <w:sz w:val="22"/>
          <w:szCs w:val="22"/>
        </w:rPr>
      </w:pPr>
      <w:r w:rsidRPr="00E44A28">
        <w:rPr>
          <w:rFonts w:ascii="Arial" w:hAnsi="Arial" w:cs="Arial"/>
          <w:sz w:val="22"/>
          <w:szCs w:val="22"/>
        </w:rPr>
        <w:t>I. Le capital social peut être augmenté, soit</w:t>
      </w:r>
      <w:r>
        <w:rPr>
          <w:rFonts w:ascii="Arial" w:hAnsi="Arial" w:cs="Arial"/>
          <w:sz w:val="22"/>
          <w:szCs w:val="22"/>
        </w:rPr>
        <w:t xml:space="preserve"> par émission d'actions nouvelles, soit par majoration du montant nominal des actions existantes. </w:t>
      </w:r>
    </w:p>
    <w:p w14:paraId="113DEF43" w14:textId="77777777" w:rsidR="001F019D" w:rsidRDefault="001F019D" w:rsidP="001F019D">
      <w:pPr>
        <w:widowControl/>
        <w:shd w:val="clear" w:color="auto" w:fill="FFFFFF"/>
        <w:spacing w:after="240" w:line="300" w:lineRule="exact"/>
        <w:jc w:val="both"/>
        <w:rPr>
          <w:rFonts w:ascii="Arial" w:hAnsi="Arial" w:cs="Arial"/>
          <w:sz w:val="22"/>
          <w:szCs w:val="22"/>
        </w:rPr>
      </w:pPr>
      <w:r>
        <w:rPr>
          <w:rFonts w:ascii="Arial" w:hAnsi="Arial" w:cs="Arial"/>
          <w:sz w:val="22"/>
          <w:szCs w:val="22"/>
        </w:rPr>
        <w:t xml:space="preserve">Les actions nouvelles sont libérées soit en numéraire, soit par apport en nature, soit par compensation avec des créances liquides et exigibles, soit par incorporation au capital de bénéfices, réserves ou primes d'émission, soit en conséquence d'une fusion ou d'une scission, </w:t>
      </w:r>
      <w:r>
        <w:rPr>
          <w:rFonts w:ascii="Arial" w:hAnsi="Arial" w:cs="Arial"/>
          <w:sz w:val="22"/>
          <w:szCs w:val="22"/>
        </w:rPr>
        <w:lastRenderedPageBreak/>
        <w:t xml:space="preserve">soit consécutivement à l'exercice d'un droit attaché à des valeurs mobilières donnant accès au capital comprenant, le cas échéant, le versement des sommes correspondantes. </w:t>
      </w:r>
    </w:p>
    <w:p w14:paraId="10108EDF" w14:textId="77777777" w:rsidR="001F019D" w:rsidRDefault="001F019D" w:rsidP="001F019D">
      <w:pPr>
        <w:widowControl/>
        <w:shd w:val="clear" w:color="auto" w:fill="FFFFFF"/>
        <w:spacing w:after="240" w:line="300" w:lineRule="exact"/>
        <w:jc w:val="both"/>
        <w:rPr>
          <w:rFonts w:ascii="Arial" w:hAnsi="Arial" w:cs="Arial"/>
          <w:sz w:val="22"/>
          <w:szCs w:val="22"/>
        </w:rPr>
      </w:pPr>
      <w:r>
        <w:rPr>
          <w:rFonts w:ascii="Arial" w:hAnsi="Arial" w:cs="Arial"/>
          <w:sz w:val="22"/>
          <w:szCs w:val="22"/>
        </w:rPr>
        <w:t xml:space="preserve">Les titres de capital nouveaux sont émis, soit à leur montant nominal, soit à ce montant majoré d'une prime d'émission. </w:t>
      </w:r>
    </w:p>
    <w:p w14:paraId="6645B6F5" w14:textId="77777777" w:rsidR="001F019D" w:rsidRDefault="001F019D" w:rsidP="001F019D">
      <w:pPr>
        <w:widowControl/>
        <w:shd w:val="clear" w:color="auto" w:fill="FFFFFF"/>
        <w:spacing w:after="240" w:line="300" w:lineRule="exact"/>
        <w:jc w:val="both"/>
        <w:rPr>
          <w:rFonts w:ascii="Arial" w:hAnsi="Arial" w:cs="Arial"/>
          <w:sz w:val="22"/>
          <w:szCs w:val="22"/>
        </w:rPr>
      </w:pPr>
      <w:r>
        <w:rPr>
          <w:rFonts w:ascii="Arial" w:hAnsi="Arial" w:cs="Arial"/>
          <w:sz w:val="22"/>
          <w:szCs w:val="22"/>
        </w:rPr>
        <w:t xml:space="preserve">L'Assemblée Générale Extraordinaire est seule compétente pour décider l'augmentation du capital sur le rapport du Conseil d’administration contenant les indications requises par la loi. </w:t>
      </w:r>
    </w:p>
    <w:p w14:paraId="1B88CCD1" w14:textId="77777777" w:rsidR="001F019D" w:rsidRDefault="001F019D" w:rsidP="001F019D">
      <w:pPr>
        <w:widowControl/>
        <w:shd w:val="clear" w:color="auto" w:fill="FFFFFF"/>
        <w:spacing w:after="240" w:line="300" w:lineRule="exact"/>
        <w:jc w:val="both"/>
        <w:rPr>
          <w:rFonts w:ascii="Arial" w:hAnsi="Arial" w:cs="Arial"/>
          <w:sz w:val="22"/>
          <w:szCs w:val="22"/>
        </w:rPr>
      </w:pPr>
      <w:r>
        <w:rPr>
          <w:rFonts w:ascii="Arial" w:hAnsi="Arial" w:cs="Arial"/>
          <w:sz w:val="22"/>
          <w:szCs w:val="22"/>
        </w:rPr>
        <w:t xml:space="preserve">Dans les conditions fixées par la Loi, l'Assemblée Générale Extraordinaire peut toutefois déléguer cette compétence au Conseil d’administration. Dans la limite des pouvoirs ainsi concédés par l'Assemblée Générale Extraordinaire, le Conseil d’administration dispose des pouvoirs nécessaires à l'effet de réaliser une augmentation du capital en une ou plusieurs fois, d'en fixer les modalités, d'en constater la réalisation et de procéder à la modification corrélative des statuts. </w:t>
      </w:r>
    </w:p>
    <w:p w14:paraId="6A263268" w14:textId="77777777" w:rsidR="001F019D" w:rsidRDefault="001F019D" w:rsidP="001F019D">
      <w:pPr>
        <w:widowControl/>
        <w:shd w:val="clear" w:color="auto" w:fill="FFFFFF"/>
        <w:spacing w:after="240" w:line="300" w:lineRule="exact"/>
        <w:jc w:val="both"/>
        <w:rPr>
          <w:rFonts w:ascii="Arial" w:hAnsi="Arial" w:cs="Arial"/>
          <w:sz w:val="22"/>
          <w:szCs w:val="22"/>
        </w:rPr>
      </w:pPr>
      <w:r>
        <w:rPr>
          <w:rFonts w:ascii="Arial" w:hAnsi="Arial" w:cs="Arial"/>
          <w:sz w:val="22"/>
          <w:szCs w:val="22"/>
        </w:rPr>
        <w:t xml:space="preserve">Lorsque l'Assemblée Générale décide l'augmentation de capital, elle peut déléguer au Conseil d’administration les pouvoirs utiles à la réalisation de l'opération. </w:t>
      </w:r>
    </w:p>
    <w:p w14:paraId="5668C0BB" w14:textId="77777777" w:rsidR="001F019D" w:rsidRDefault="001F019D" w:rsidP="001F019D">
      <w:pPr>
        <w:widowControl/>
        <w:shd w:val="clear" w:color="auto" w:fill="FFFFFF"/>
        <w:spacing w:after="240" w:line="300" w:lineRule="exact"/>
        <w:jc w:val="both"/>
        <w:rPr>
          <w:rFonts w:ascii="Arial" w:hAnsi="Arial" w:cs="Arial"/>
          <w:sz w:val="22"/>
          <w:szCs w:val="22"/>
        </w:rPr>
      </w:pPr>
      <w:r>
        <w:rPr>
          <w:rFonts w:ascii="Arial" w:hAnsi="Arial" w:cs="Arial"/>
          <w:sz w:val="22"/>
          <w:szCs w:val="22"/>
        </w:rPr>
        <w:t xml:space="preserve">Lorsqu'il est fait usage d'une délégation de pouvoir ou de compétence, le Conseil d’administration établit un rapport complémentaire à l'Assemblée Générale Ordinaire suivante. </w:t>
      </w:r>
    </w:p>
    <w:p w14:paraId="0BB6B6EE" w14:textId="77777777" w:rsidR="001F019D" w:rsidRDefault="001F019D" w:rsidP="001F019D">
      <w:pPr>
        <w:widowControl/>
        <w:shd w:val="clear" w:color="auto" w:fill="FFFFFF"/>
        <w:spacing w:after="240" w:line="300" w:lineRule="exact"/>
        <w:jc w:val="both"/>
        <w:rPr>
          <w:rFonts w:ascii="Arial" w:hAnsi="Arial" w:cs="Arial"/>
          <w:sz w:val="22"/>
          <w:szCs w:val="22"/>
        </w:rPr>
      </w:pPr>
      <w:r>
        <w:rPr>
          <w:rFonts w:ascii="Arial" w:hAnsi="Arial" w:cs="Arial"/>
          <w:sz w:val="22"/>
          <w:szCs w:val="22"/>
        </w:rPr>
        <w:t xml:space="preserve">Si l'augmentation du capital est réalisée par l'incorporation de bénéfices, réserves ou primes d'émission, l'Assemblée Générale Extraordinaire statue aux conditions de quorum et de majorité prévues pour les Assemblées Générales Ordinaires. Dans ce cas, elle peut décider que les droits formant rompus ne sont ni négociables, ni cessibles et que les titres de capital correspondants devront être vendus. Les sommes provenant de la vente seront allouées aux titulaires au prorata de leurs droits. </w:t>
      </w:r>
    </w:p>
    <w:p w14:paraId="7B9478A3" w14:textId="77777777" w:rsidR="001F019D" w:rsidRDefault="001F019D" w:rsidP="001F019D">
      <w:pPr>
        <w:widowControl/>
        <w:shd w:val="clear" w:color="auto" w:fill="FFFFFF"/>
        <w:spacing w:after="240" w:line="300" w:lineRule="exact"/>
        <w:jc w:val="both"/>
        <w:rPr>
          <w:rFonts w:ascii="Arial" w:hAnsi="Arial" w:cs="Arial"/>
          <w:sz w:val="22"/>
          <w:szCs w:val="22"/>
        </w:rPr>
      </w:pPr>
      <w:r>
        <w:rPr>
          <w:rFonts w:ascii="Arial" w:hAnsi="Arial" w:cs="Arial"/>
          <w:sz w:val="22"/>
          <w:szCs w:val="22"/>
        </w:rPr>
        <w:t xml:space="preserve">L'augmentation de capital par majoration du montant nominal des actions ne peut être décidée qu'avec le consentement unanime des actionnaires, sauf si elle résulte d'incorporation au capital de bénéfices, réserves ou primes d'émission. </w:t>
      </w:r>
    </w:p>
    <w:p w14:paraId="09E4FD8E" w14:textId="77777777" w:rsidR="001F019D" w:rsidRDefault="001F019D" w:rsidP="001F019D">
      <w:pPr>
        <w:widowControl/>
        <w:shd w:val="clear" w:color="auto" w:fill="FFFFFF"/>
        <w:spacing w:after="240" w:line="300" w:lineRule="exact"/>
        <w:jc w:val="both"/>
        <w:rPr>
          <w:rFonts w:ascii="Arial" w:hAnsi="Arial" w:cs="Arial"/>
          <w:sz w:val="22"/>
          <w:szCs w:val="22"/>
        </w:rPr>
      </w:pPr>
      <w:r>
        <w:rPr>
          <w:rFonts w:ascii="Arial" w:hAnsi="Arial" w:cs="Arial"/>
          <w:sz w:val="22"/>
          <w:szCs w:val="22"/>
        </w:rPr>
        <w:t xml:space="preserve">Les actionnaires ont, proportionnellement au montant de leurs actions, un droit de préférence à la souscription des actions de numéraire émises pour réaliser une augmentation de capital. Les actions acquises en conséquence de l'exercice de ce droit sont des actions de la même catégorie que celle de l'action dont ledit droit résulte de même que les actions résultant de l'acquisition d'autres valeurs mobilières que des actions. </w:t>
      </w:r>
    </w:p>
    <w:p w14:paraId="30DFD946" w14:textId="77777777" w:rsidR="001F019D" w:rsidRDefault="001F019D" w:rsidP="001F019D">
      <w:pPr>
        <w:widowControl/>
        <w:shd w:val="clear" w:color="auto" w:fill="FFFFFF"/>
        <w:spacing w:after="240" w:line="300" w:lineRule="exact"/>
        <w:jc w:val="both"/>
        <w:rPr>
          <w:rFonts w:ascii="Arial" w:hAnsi="Arial" w:cs="Arial"/>
          <w:sz w:val="22"/>
          <w:szCs w:val="22"/>
        </w:rPr>
      </w:pPr>
      <w:r>
        <w:rPr>
          <w:rFonts w:ascii="Arial" w:hAnsi="Arial" w:cs="Arial"/>
          <w:sz w:val="22"/>
          <w:szCs w:val="22"/>
        </w:rPr>
        <w:t xml:space="preserve">Pendant la durée de la souscription, les actionnaires peuvent céder tout ou partie de leurs droits de souscription. Ces droits sont négociables lorsqu'ils sont détachés d'actions elles-mêmes négociables. Dans le cas contraire, ils sont cessibles dans les mêmes conditions que les actions elles-mêmes. </w:t>
      </w:r>
    </w:p>
    <w:p w14:paraId="169F1E1C" w14:textId="77777777" w:rsidR="001F019D" w:rsidRDefault="001F019D" w:rsidP="001F019D">
      <w:pPr>
        <w:widowControl/>
        <w:shd w:val="clear" w:color="auto" w:fill="FFFFFF"/>
        <w:spacing w:after="240" w:line="300" w:lineRule="exact"/>
        <w:jc w:val="both"/>
        <w:rPr>
          <w:rFonts w:ascii="Arial" w:hAnsi="Arial" w:cs="Arial"/>
          <w:sz w:val="22"/>
          <w:szCs w:val="22"/>
        </w:rPr>
      </w:pPr>
      <w:r>
        <w:rPr>
          <w:rFonts w:ascii="Arial" w:hAnsi="Arial" w:cs="Arial"/>
          <w:sz w:val="22"/>
          <w:szCs w:val="22"/>
        </w:rPr>
        <w:t xml:space="preserve">Les actionnaires peuvent renoncer à titre individuel à leur droit préférentiel. </w:t>
      </w:r>
    </w:p>
    <w:p w14:paraId="7152DD2E" w14:textId="77777777" w:rsidR="001F019D" w:rsidRDefault="001F019D" w:rsidP="001F019D">
      <w:pPr>
        <w:widowControl/>
        <w:shd w:val="clear" w:color="auto" w:fill="FFFFFF"/>
        <w:spacing w:after="240" w:line="300" w:lineRule="exact"/>
        <w:jc w:val="both"/>
        <w:rPr>
          <w:rFonts w:ascii="Arial" w:hAnsi="Arial" w:cs="Arial"/>
          <w:sz w:val="22"/>
          <w:szCs w:val="22"/>
        </w:rPr>
      </w:pPr>
      <w:r>
        <w:rPr>
          <w:rFonts w:ascii="Arial" w:hAnsi="Arial" w:cs="Arial"/>
          <w:sz w:val="22"/>
          <w:szCs w:val="22"/>
        </w:rPr>
        <w:t xml:space="preserve">L'Assemblée Générale Extraordinaire qui décide l'augmentation de capital peut supprimer le droit préférentiel de souscription dans les conditions et limites fixées par la loi et statue à cet </w:t>
      </w:r>
      <w:r>
        <w:rPr>
          <w:rFonts w:ascii="Arial" w:hAnsi="Arial" w:cs="Arial"/>
          <w:sz w:val="22"/>
          <w:szCs w:val="22"/>
        </w:rPr>
        <w:lastRenderedPageBreak/>
        <w:t xml:space="preserve">effet sur les rapports du Conseil d’administration et des Commissaires aux Comptes dans les conditions arrêtées par les lois et règlements en vigueur </w:t>
      </w:r>
    </w:p>
    <w:p w14:paraId="12FC12B8" w14:textId="77777777" w:rsidR="001F019D" w:rsidRDefault="001F019D" w:rsidP="001F019D">
      <w:pPr>
        <w:widowControl/>
        <w:shd w:val="clear" w:color="auto" w:fill="FFFFFF"/>
        <w:spacing w:after="240" w:line="300" w:lineRule="exact"/>
        <w:jc w:val="both"/>
        <w:rPr>
          <w:rFonts w:ascii="Arial" w:hAnsi="Arial" w:cs="Arial"/>
          <w:sz w:val="22"/>
          <w:szCs w:val="22"/>
        </w:rPr>
      </w:pPr>
      <w:r>
        <w:rPr>
          <w:rFonts w:ascii="Arial" w:hAnsi="Arial" w:cs="Arial"/>
          <w:sz w:val="22"/>
          <w:szCs w:val="22"/>
        </w:rPr>
        <w:t xml:space="preserve">Si l'Assemblée Générale Extraordinaire, ou le Conseil d’administration en cas de délégation, l'a décidé expressément, les actions non souscrites à titre irréductible sont attribuées aux actionnaires qui auront souscrit à titre réductible un nombre d'actions supérieur à celui qu'ils pouvaient souscrire à titre préférentiel proportionnellement aux droits de souscription dont ils disposent et, en tout état de cause, dans la limite de leur demande. </w:t>
      </w:r>
    </w:p>
    <w:p w14:paraId="6B66CA9F" w14:textId="77777777" w:rsidR="001F019D" w:rsidRDefault="001F019D" w:rsidP="001F019D">
      <w:pPr>
        <w:widowControl/>
        <w:shd w:val="clear" w:color="auto" w:fill="FFFFFF"/>
        <w:spacing w:after="240" w:line="300" w:lineRule="exact"/>
        <w:jc w:val="both"/>
        <w:rPr>
          <w:rFonts w:ascii="Arial" w:hAnsi="Arial" w:cs="Arial"/>
          <w:sz w:val="22"/>
          <w:szCs w:val="22"/>
        </w:rPr>
      </w:pPr>
      <w:r>
        <w:rPr>
          <w:rFonts w:ascii="Arial" w:hAnsi="Arial" w:cs="Arial"/>
          <w:sz w:val="22"/>
          <w:szCs w:val="22"/>
        </w:rPr>
        <w:t xml:space="preserve">Si les souscriptions, à quelque titre que ce soit, n'ont pas absorbé la totalité de l'augmentation de capital, le Conseil d’administration peut utiliser les facultés prévues ci-dessous ou certaines d'entre elles seulement, dans l'ordre qu'il détermine </w:t>
      </w:r>
    </w:p>
    <w:p w14:paraId="6178354A" w14:textId="77777777" w:rsidR="001F019D" w:rsidRDefault="001F019D" w:rsidP="001F019D">
      <w:pPr>
        <w:widowControl/>
        <w:shd w:val="clear" w:color="auto" w:fill="FFFFFF"/>
        <w:spacing w:after="240" w:line="300" w:lineRule="exact"/>
        <w:ind w:left="720" w:hanging="720"/>
        <w:jc w:val="both"/>
        <w:rPr>
          <w:rFonts w:ascii="Arial" w:hAnsi="Arial" w:cs="Arial"/>
          <w:sz w:val="22"/>
          <w:szCs w:val="22"/>
        </w:rPr>
      </w:pPr>
      <w:r>
        <w:rPr>
          <w:rFonts w:ascii="Arial" w:hAnsi="Arial" w:cs="Arial"/>
          <w:sz w:val="22"/>
          <w:szCs w:val="22"/>
        </w:rPr>
        <w:t xml:space="preserve">(i) </w:t>
      </w:r>
      <w:r>
        <w:rPr>
          <w:rFonts w:ascii="Arial" w:hAnsi="Arial" w:cs="Arial"/>
          <w:sz w:val="22"/>
          <w:szCs w:val="22"/>
        </w:rPr>
        <w:tab/>
        <w:t xml:space="preserve">limiter l'augmentation de capital au montant des souscriptions sous la double condition que celui-ci atteigne les trois quarts au moins de l'augmentation décidée et que cette faculté n'ait pas été expressément exclue par l'Assemblée Générale Extraordinaire lors de l'émission, </w:t>
      </w:r>
    </w:p>
    <w:p w14:paraId="5BA137B7" w14:textId="77777777" w:rsidR="001F019D" w:rsidRDefault="001F019D" w:rsidP="001F019D">
      <w:pPr>
        <w:widowControl/>
        <w:shd w:val="clear" w:color="auto" w:fill="FFFFFF"/>
        <w:spacing w:after="240" w:line="300" w:lineRule="exact"/>
        <w:ind w:left="720" w:hanging="720"/>
        <w:jc w:val="both"/>
        <w:rPr>
          <w:rFonts w:ascii="Arial" w:hAnsi="Arial" w:cs="Arial"/>
          <w:sz w:val="22"/>
          <w:szCs w:val="22"/>
        </w:rPr>
      </w:pPr>
      <w:r>
        <w:rPr>
          <w:rFonts w:ascii="Arial" w:hAnsi="Arial" w:cs="Arial"/>
          <w:sz w:val="22"/>
          <w:szCs w:val="22"/>
        </w:rPr>
        <w:t xml:space="preserve">(ii) </w:t>
      </w:r>
      <w:r>
        <w:rPr>
          <w:rFonts w:ascii="Arial" w:hAnsi="Arial" w:cs="Arial"/>
          <w:sz w:val="22"/>
          <w:szCs w:val="22"/>
        </w:rPr>
        <w:tab/>
        <w:t xml:space="preserve">répartir le solde des actions si l'Assemblée Générale Extraordinaire n'en a pas décidé autrement, </w:t>
      </w:r>
    </w:p>
    <w:p w14:paraId="52E34D88" w14:textId="77777777" w:rsidR="001F019D" w:rsidRDefault="001F019D" w:rsidP="001F019D">
      <w:pPr>
        <w:widowControl/>
        <w:shd w:val="clear" w:color="auto" w:fill="FFFFFF"/>
        <w:spacing w:after="240" w:line="300" w:lineRule="exact"/>
        <w:ind w:left="720" w:hanging="720"/>
        <w:jc w:val="both"/>
        <w:rPr>
          <w:rFonts w:ascii="Arial" w:hAnsi="Arial" w:cs="Arial"/>
          <w:sz w:val="22"/>
          <w:szCs w:val="22"/>
        </w:rPr>
      </w:pPr>
      <w:r>
        <w:rPr>
          <w:rFonts w:ascii="Arial" w:hAnsi="Arial" w:cs="Arial"/>
          <w:sz w:val="22"/>
          <w:szCs w:val="22"/>
        </w:rPr>
        <w:t xml:space="preserve">(iii) </w:t>
      </w:r>
      <w:r>
        <w:rPr>
          <w:rFonts w:ascii="Arial" w:hAnsi="Arial" w:cs="Arial"/>
          <w:sz w:val="22"/>
          <w:szCs w:val="22"/>
        </w:rPr>
        <w:tab/>
        <w:t xml:space="preserve">ouvrir la souscription au public si l'Assemblée Générale Extraordinaire l'a expressément autorisé. </w:t>
      </w:r>
    </w:p>
    <w:p w14:paraId="75224361" w14:textId="77777777" w:rsidR="001F019D" w:rsidRDefault="001F019D" w:rsidP="001F019D">
      <w:pPr>
        <w:widowControl/>
        <w:shd w:val="clear" w:color="auto" w:fill="FFFFFF"/>
        <w:spacing w:after="240" w:line="300" w:lineRule="exact"/>
        <w:jc w:val="both"/>
        <w:rPr>
          <w:rFonts w:ascii="Arial" w:hAnsi="Arial" w:cs="Arial"/>
          <w:sz w:val="22"/>
          <w:szCs w:val="22"/>
        </w:rPr>
      </w:pPr>
      <w:r>
        <w:rPr>
          <w:rFonts w:ascii="Arial" w:hAnsi="Arial" w:cs="Arial"/>
          <w:sz w:val="22"/>
          <w:szCs w:val="22"/>
        </w:rPr>
        <w:t xml:space="preserve">Si après exercice de ces facultés les souscriptions n'ont pas absorbé la totalité de l'augmentation de capital, ou les trois-quarts de cette augmentation au cas prévu au (i) ci-dessus, l'augmentation de capital n'est pas réalisée. </w:t>
      </w:r>
    </w:p>
    <w:p w14:paraId="3E7FCC6F" w14:textId="77777777" w:rsidR="001F019D" w:rsidRDefault="001F019D" w:rsidP="001F019D">
      <w:pPr>
        <w:widowControl/>
        <w:shd w:val="clear" w:color="auto" w:fill="FFFFFF"/>
        <w:spacing w:after="240" w:line="300" w:lineRule="exact"/>
        <w:jc w:val="both"/>
        <w:rPr>
          <w:rFonts w:ascii="Arial" w:hAnsi="Arial" w:cs="Arial"/>
          <w:sz w:val="22"/>
          <w:szCs w:val="22"/>
        </w:rPr>
      </w:pPr>
      <w:r>
        <w:rPr>
          <w:rFonts w:ascii="Arial" w:hAnsi="Arial" w:cs="Arial"/>
          <w:sz w:val="22"/>
          <w:szCs w:val="22"/>
        </w:rPr>
        <w:t xml:space="preserve">Toutefois, le Conseil d’administration peut, d'office et dans tous les cas, limiter l'augmentation de capital au montant atteint lorsque les actions non souscrites représentent moins de 3% de l'augmentation de capital. </w:t>
      </w:r>
    </w:p>
    <w:p w14:paraId="47D2A341" w14:textId="77777777" w:rsidR="001F019D" w:rsidRDefault="001F019D" w:rsidP="001F019D">
      <w:pPr>
        <w:widowControl/>
        <w:shd w:val="clear" w:color="auto" w:fill="FFFFFF"/>
        <w:spacing w:after="240" w:line="300" w:lineRule="exact"/>
        <w:jc w:val="both"/>
        <w:rPr>
          <w:rFonts w:ascii="Arial" w:hAnsi="Arial" w:cs="Arial"/>
          <w:sz w:val="22"/>
          <w:szCs w:val="22"/>
        </w:rPr>
      </w:pPr>
      <w:r>
        <w:rPr>
          <w:rFonts w:ascii="Arial" w:hAnsi="Arial" w:cs="Arial"/>
          <w:sz w:val="22"/>
          <w:szCs w:val="22"/>
        </w:rPr>
        <w:t xml:space="preserve">En cas d'augmentation de capital avec ou sans droit préférentiel de souscription, l'Assemblée Générale Extraordinaire peut prévoir que le nombre de titres pourra être augmenté dans les trente jours de la clôture de la souscription dans la limite de 15% de l'émission initiale et au même prix que celui retenu pour l'émission initiale. </w:t>
      </w:r>
    </w:p>
    <w:p w14:paraId="76CDC1C9" w14:textId="77777777" w:rsidR="001F019D" w:rsidRDefault="001F019D" w:rsidP="001F019D">
      <w:pPr>
        <w:widowControl/>
        <w:shd w:val="clear" w:color="auto" w:fill="FFFFFF"/>
        <w:spacing w:after="240" w:line="300" w:lineRule="exact"/>
        <w:jc w:val="both"/>
        <w:rPr>
          <w:rFonts w:ascii="Arial" w:hAnsi="Arial" w:cs="Arial"/>
          <w:sz w:val="22"/>
          <w:szCs w:val="22"/>
        </w:rPr>
      </w:pPr>
      <w:r>
        <w:rPr>
          <w:rFonts w:ascii="Arial" w:hAnsi="Arial" w:cs="Arial"/>
          <w:sz w:val="22"/>
          <w:szCs w:val="22"/>
        </w:rPr>
        <w:t xml:space="preserve">Si l'augmentation de capital fait apparaître des rompus, les actionnaires qui disposeraient d'un nombre insuffisant de droits de souscription ou d'attribution devront faire leur affaire personnelle de toute acquisition ou cession de droits nécessaires pour obtenir la délivrance d'un nombre entier d'actions nouvelles. </w:t>
      </w:r>
    </w:p>
    <w:p w14:paraId="4E903FAB" w14:textId="77777777" w:rsidR="001F019D" w:rsidRDefault="001F019D" w:rsidP="001F019D">
      <w:pPr>
        <w:widowControl/>
        <w:shd w:val="clear" w:color="auto" w:fill="FFFFFF"/>
        <w:spacing w:after="240" w:line="300" w:lineRule="exact"/>
        <w:jc w:val="both"/>
        <w:rPr>
          <w:rFonts w:ascii="Arial" w:hAnsi="Arial" w:cs="Arial"/>
          <w:sz w:val="22"/>
          <w:szCs w:val="22"/>
        </w:rPr>
      </w:pPr>
      <w:r>
        <w:rPr>
          <w:rFonts w:ascii="Arial" w:hAnsi="Arial" w:cs="Arial"/>
          <w:sz w:val="22"/>
          <w:szCs w:val="22"/>
        </w:rPr>
        <w:t>II. L'Assemblée Générale Extraordinaire (ou le Conseil d’administration en cas de délégation) des actionnaires peut aussi, sous réserve, le cas échéant, des droits des créanciers, autoriser ou décider la réduction du capital.</w:t>
      </w:r>
    </w:p>
    <w:p w14:paraId="0EE76282" w14:textId="77777777" w:rsidR="001F019D" w:rsidRDefault="001F019D" w:rsidP="001F019D">
      <w:pPr>
        <w:widowControl/>
        <w:shd w:val="clear" w:color="auto" w:fill="FFFFFF"/>
        <w:spacing w:after="240" w:line="300" w:lineRule="exact"/>
        <w:jc w:val="both"/>
        <w:rPr>
          <w:rFonts w:ascii="Arial" w:hAnsi="Arial" w:cs="Arial"/>
          <w:sz w:val="22"/>
          <w:szCs w:val="22"/>
        </w:rPr>
      </w:pPr>
      <w:r>
        <w:rPr>
          <w:rFonts w:ascii="Arial" w:hAnsi="Arial" w:cs="Arial"/>
          <w:sz w:val="22"/>
          <w:szCs w:val="22"/>
        </w:rPr>
        <w:t xml:space="preserve">La réduction du capital social à un montant inférieur au minimum légal ne peut être décidée que sous la condition suspensive d'une augmentation de capital destinée à amener celui-ci à </w:t>
      </w:r>
      <w:r>
        <w:rPr>
          <w:rFonts w:ascii="Arial" w:hAnsi="Arial" w:cs="Arial"/>
          <w:sz w:val="22"/>
          <w:szCs w:val="22"/>
        </w:rPr>
        <w:lastRenderedPageBreak/>
        <w:t xml:space="preserve">un montant au moins égal au minimum légal, à moins que la Société ne se transforme en société d'une autre forme. A défaut, tout intéressé peut demander en justice la dissolution de la </w:t>
      </w:r>
      <w:proofErr w:type="gramStart"/>
      <w:r>
        <w:rPr>
          <w:rFonts w:ascii="Arial" w:hAnsi="Arial" w:cs="Arial"/>
          <w:sz w:val="22"/>
          <w:szCs w:val="22"/>
        </w:rPr>
        <w:t>Société;</w:t>
      </w:r>
      <w:proofErr w:type="gramEnd"/>
      <w:r>
        <w:rPr>
          <w:rFonts w:ascii="Arial" w:hAnsi="Arial" w:cs="Arial"/>
          <w:sz w:val="22"/>
          <w:szCs w:val="22"/>
        </w:rPr>
        <w:t xml:space="preserve"> celle-ci ne peut être prononcée si au jour où le Tribunal statue sur le fond, la régularisation a eu lieu. </w:t>
      </w:r>
    </w:p>
    <w:p w14:paraId="5DBAD178" w14:textId="77777777" w:rsidR="001F019D" w:rsidRDefault="001F019D" w:rsidP="001F019D">
      <w:pPr>
        <w:widowControl/>
        <w:shd w:val="clear" w:color="auto" w:fill="FFFFFF"/>
        <w:spacing w:after="240" w:line="300" w:lineRule="exact"/>
        <w:ind w:left="14"/>
        <w:rPr>
          <w:rFonts w:ascii="Arial" w:hAnsi="Arial" w:cs="Arial"/>
          <w:b/>
          <w:bCs/>
          <w:sz w:val="22"/>
          <w:szCs w:val="22"/>
        </w:rPr>
      </w:pPr>
      <w:r>
        <w:rPr>
          <w:rFonts w:ascii="Arial" w:hAnsi="Arial" w:cs="Arial"/>
          <w:b/>
          <w:bCs/>
          <w:spacing w:val="-2"/>
          <w:sz w:val="22"/>
          <w:szCs w:val="22"/>
        </w:rPr>
        <w:t>Article 8 - Exercice social</w:t>
      </w:r>
    </w:p>
    <w:p w14:paraId="6302C3EE" w14:textId="77777777" w:rsidR="001F019D" w:rsidRDefault="001F019D" w:rsidP="001F019D">
      <w:pPr>
        <w:widowControl/>
        <w:shd w:val="clear" w:color="auto" w:fill="FFFFFF"/>
        <w:spacing w:after="240" w:line="300" w:lineRule="exact"/>
        <w:ind w:left="34"/>
        <w:rPr>
          <w:rFonts w:ascii="Arial" w:hAnsi="Arial" w:cs="Arial"/>
          <w:sz w:val="22"/>
          <w:szCs w:val="22"/>
        </w:rPr>
      </w:pPr>
      <w:r>
        <w:rPr>
          <w:rFonts w:ascii="Arial" w:hAnsi="Arial" w:cs="Arial"/>
          <w:spacing w:val="-2"/>
          <w:sz w:val="22"/>
          <w:szCs w:val="22"/>
        </w:rPr>
        <w:t>L'exercice social s'étend du 01 Janvier au 31 décembre.</w:t>
      </w:r>
    </w:p>
    <w:p w14:paraId="7C236B68" w14:textId="77777777" w:rsidR="001F019D" w:rsidRDefault="001F019D" w:rsidP="001F019D">
      <w:pPr>
        <w:widowControl/>
        <w:shd w:val="clear" w:color="auto" w:fill="FFFFFF"/>
        <w:spacing w:after="240" w:line="300" w:lineRule="exact"/>
        <w:ind w:left="29"/>
        <w:rPr>
          <w:rFonts w:ascii="Arial" w:hAnsi="Arial" w:cs="Arial"/>
          <w:b/>
          <w:bCs/>
          <w:sz w:val="22"/>
          <w:szCs w:val="22"/>
        </w:rPr>
      </w:pPr>
      <w:r>
        <w:rPr>
          <w:rFonts w:ascii="Arial" w:hAnsi="Arial" w:cs="Arial"/>
          <w:b/>
          <w:bCs/>
          <w:spacing w:val="-1"/>
          <w:sz w:val="22"/>
          <w:szCs w:val="22"/>
        </w:rPr>
        <w:t>II. - ADMINISTRATION DE LA SOCIETE</w:t>
      </w:r>
    </w:p>
    <w:p w14:paraId="75DC6ED6" w14:textId="77777777" w:rsidR="001F019D" w:rsidRDefault="001F019D" w:rsidP="001F019D">
      <w:pPr>
        <w:widowControl/>
        <w:shd w:val="clear" w:color="auto" w:fill="FFFFFF"/>
        <w:spacing w:after="240" w:line="300" w:lineRule="exact"/>
        <w:ind w:left="24"/>
        <w:rPr>
          <w:rFonts w:ascii="Arial" w:hAnsi="Arial" w:cs="Arial"/>
          <w:b/>
          <w:bCs/>
          <w:sz w:val="22"/>
          <w:szCs w:val="22"/>
        </w:rPr>
      </w:pPr>
      <w:r>
        <w:rPr>
          <w:rFonts w:ascii="Arial" w:hAnsi="Arial" w:cs="Arial"/>
          <w:b/>
          <w:bCs/>
          <w:spacing w:val="-1"/>
          <w:sz w:val="22"/>
          <w:szCs w:val="22"/>
        </w:rPr>
        <w:t>Article 9 - Mode d'exercice de la direction générale</w:t>
      </w:r>
    </w:p>
    <w:p w14:paraId="249503E6" w14:textId="77777777" w:rsidR="001F019D" w:rsidRDefault="001F019D" w:rsidP="001F019D">
      <w:pPr>
        <w:widowControl/>
        <w:shd w:val="clear" w:color="auto" w:fill="FFFFFF"/>
        <w:spacing w:after="240" w:line="300" w:lineRule="exact"/>
        <w:ind w:left="29"/>
        <w:jc w:val="both"/>
        <w:rPr>
          <w:rFonts w:ascii="Arial" w:hAnsi="Arial" w:cs="Arial"/>
          <w:sz w:val="22"/>
          <w:szCs w:val="22"/>
        </w:rPr>
      </w:pPr>
      <w:r>
        <w:rPr>
          <w:rFonts w:ascii="Arial" w:hAnsi="Arial" w:cs="Arial"/>
          <w:sz w:val="22"/>
          <w:szCs w:val="22"/>
        </w:rPr>
        <w:t>La direction générale de la société est assumée, sous sa responsabilité, soit par le président du Conseil d'administration soit par une autre personne physique nommée par le Conseil d'administration et portant le titre de directeur général.</w:t>
      </w:r>
    </w:p>
    <w:p w14:paraId="03C367A6" w14:textId="77777777" w:rsidR="001F019D" w:rsidRDefault="001F019D" w:rsidP="001F019D">
      <w:pPr>
        <w:widowControl/>
        <w:shd w:val="clear" w:color="auto" w:fill="FFFFFF"/>
        <w:spacing w:after="240" w:line="300" w:lineRule="exact"/>
        <w:ind w:left="34" w:right="5"/>
        <w:jc w:val="both"/>
        <w:rPr>
          <w:rFonts w:ascii="Arial" w:hAnsi="Arial" w:cs="Arial"/>
          <w:sz w:val="22"/>
          <w:szCs w:val="22"/>
        </w:rPr>
      </w:pPr>
      <w:r>
        <w:rPr>
          <w:rFonts w:ascii="Arial" w:hAnsi="Arial" w:cs="Arial"/>
          <w:sz w:val="22"/>
          <w:szCs w:val="22"/>
        </w:rPr>
        <w:t>Le Conseil d'administration statuant à l’unanimité de tous ses membres choisit entre les deux modalités d'exercice de la direction générale.</w:t>
      </w:r>
    </w:p>
    <w:p w14:paraId="7A6BFDA7" w14:textId="77777777" w:rsidR="001F019D" w:rsidRDefault="001F019D" w:rsidP="001F019D">
      <w:pPr>
        <w:widowControl/>
        <w:shd w:val="clear" w:color="auto" w:fill="FFFFFF"/>
        <w:spacing w:after="240" w:line="300" w:lineRule="exact"/>
        <w:ind w:left="34" w:right="5"/>
        <w:jc w:val="both"/>
        <w:rPr>
          <w:rFonts w:ascii="Arial" w:hAnsi="Arial" w:cs="Arial"/>
          <w:sz w:val="22"/>
          <w:szCs w:val="22"/>
        </w:rPr>
      </w:pPr>
      <w:r>
        <w:rPr>
          <w:rFonts w:ascii="Arial" w:hAnsi="Arial" w:cs="Arial"/>
          <w:sz w:val="22"/>
          <w:szCs w:val="22"/>
        </w:rPr>
        <w:t>Lorsque la direction générale de la société est assumée par le président du Conseil d'administration, les dispositions ci-après relatives au directeur général lui sont applicables.</w:t>
      </w:r>
    </w:p>
    <w:p w14:paraId="1BEEF245" w14:textId="77777777" w:rsidR="001F019D" w:rsidRDefault="001F019D" w:rsidP="001F019D">
      <w:pPr>
        <w:widowControl/>
        <w:shd w:val="clear" w:color="auto" w:fill="FFFFFF"/>
        <w:spacing w:after="240" w:line="300" w:lineRule="exact"/>
        <w:ind w:left="34" w:right="5"/>
        <w:jc w:val="both"/>
        <w:rPr>
          <w:rFonts w:ascii="Arial" w:hAnsi="Arial" w:cs="Arial"/>
          <w:b/>
          <w:bCs/>
          <w:sz w:val="22"/>
          <w:szCs w:val="22"/>
        </w:rPr>
      </w:pPr>
      <w:r>
        <w:rPr>
          <w:rFonts w:ascii="Arial" w:hAnsi="Arial" w:cs="Arial"/>
          <w:b/>
          <w:bCs/>
          <w:sz w:val="22"/>
          <w:szCs w:val="22"/>
          <w:u w:val="single"/>
        </w:rPr>
        <w:t>A. Le Conseil d’administration</w:t>
      </w:r>
    </w:p>
    <w:p w14:paraId="38D10B9F" w14:textId="77777777" w:rsidR="001F019D" w:rsidRDefault="001F019D" w:rsidP="001F019D">
      <w:pPr>
        <w:widowControl/>
        <w:shd w:val="clear" w:color="auto" w:fill="FFFFFF"/>
        <w:spacing w:after="240" w:line="300" w:lineRule="exact"/>
        <w:ind w:left="5"/>
        <w:rPr>
          <w:rFonts w:ascii="Arial" w:hAnsi="Arial" w:cs="Arial"/>
          <w:b/>
          <w:bCs/>
          <w:sz w:val="22"/>
          <w:szCs w:val="22"/>
        </w:rPr>
      </w:pPr>
      <w:r>
        <w:rPr>
          <w:rFonts w:ascii="Arial" w:hAnsi="Arial" w:cs="Arial"/>
          <w:b/>
          <w:bCs/>
          <w:sz w:val="22"/>
          <w:szCs w:val="22"/>
        </w:rPr>
        <w:t>Article 10 - Composition du Conseil d'administration</w:t>
      </w:r>
    </w:p>
    <w:p w14:paraId="46B7A256" w14:textId="77777777" w:rsidR="001F019D" w:rsidRDefault="001F019D" w:rsidP="001F019D">
      <w:pPr>
        <w:widowControl/>
        <w:shd w:val="clear" w:color="auto" w:fill="FFFFFF"/>
        <w:spacing w:after="240" w:line="300" w:lineRule="exact"/>
        <w:ind w:left="10" w:right="5"/>
        <w:jc w:val="both"/>
        <w:rPr>
          <w:rFonts w:ascii="Arial" w:hAnsi="Arial" w:cs="Arial"/>
          <w:sz w:val="22"/>
          <w:szCs w:val="22"/>
        </w:rPr>
      </w:pPr>
      <w:r>
        <w:rPr>
          <w:rFonts w:ascii="Arial" w:hAnsi="Arial" w:cs="Arial"/>
          <w:sz w:val="22"/>
          <w:szCs w:val="22"/>
        </w:rPr>
        <w:t>La société est administrée par un Conseil d'administration composé de trois à dix-huit administrateurs.</w:t>
      </w:r>
    </w:p>
    <w:p w14:paraId="0DDB9357" w14:textId="77777777" w:rsidR="001F019D" w:rsidRDefault="001F019D" w:rsidP="001F019D">
      <w:pPr>
        <w:widowControl/>
        <w:shd w:val="clear" w:color="auto" w:fill="FFFFFF"/>
        <w:spacing w:after="240" w:line="300" w:lineRule="exact"/>
        <w:ind w:left="14" w:right="5"/>
        <w:jc w:val="both"/>
        <w:rPr>
          <w:rFonts w:ascii="Arial" w:hAnsi="Arial" w:cs="Arial"/>
          <w:sz w:val="22"/>
          <w:szCs w:val="22"/>
        </w:rPr>
      </w:pPr>
      <w:r>
        <w:rPr>
          <w:rFonts w:ascii="Arial" w:hAnsi="Arial" w:cs="Arial"/>
          <w:sz w:val="22"/>
          <w:szCs w:val="22"/>
        </w:rPr>
        <w:t>Les administrateurs sont nommés par l’assemblée générale des actionnaires, statuant aux conditions de quorum et de majorité des assemblés générales ordinaires.</w:t>
      </w:r>
    </w:p>
    <w:p w14:paraId="3BB018C5" w14:textId="77777777" w:rsidR="001F019D" w:rsidRDefault="001F019D" w:rsidP="001F019D">
      <w:pPr>
        <w:widowControl/>
        <w:shd w:val="clear" w:color="auto" w:fill="FFFFFF"/>
        <w:spacing w:after="240" w:line="300" w:lineRule="exact"/>
        <w:ind w:left="10" w:right="14"/>
        <w:jc w:val="both"/>
        <w:rPr>
          <w:rFonts w:ascii="Arial" w:hAnsi="Arial" w:cs="Arial"/>
          <w:sz w:val="22"/>
          <w:szCs w:val="22"/>
        </w:rPr>
      </w:pPr>
      <w:r>
        <w:rPr>
          <w:rFonts w:ascii="Arial" w:hAnsi="Arial" w:cs="Arial"/>
          <w:sz w:val="22"/>
          <w:szCs w:val="22"/>
        </w:rPr>
        <w:t xml:space="preserve">La durée des fonctions des administrateurs nommés au cours de la vie </w:t>
      </w:r>
      <w:r>
        <w:rPr>
          <w:rFonts w:ascii="Arial" w:hAnsi="Arial" w:cs="Arial"/>
          <w:spacing w:val="-1"/>
          <w:sz w:val="22"/>
          <w:szCs w:val="22"/>
        </w:rPr>
        <w:t xml:space="preserve">sociale est de trois (3) années. Elle expire à l’issue de l’assemblée qui statue sur les comptes de </w:t>
      </w:r>
      <w:r>
        <w:rPr>
          <w:rFonts w:ascii="Arial" w:hAnsi="Arial" w:cs="Arial"/>
          <w:sz w:val="22"/>
          <w:szCs w:val="22"/>
        </w:rPr>
        <w:t>l’exercice écoulé et tenue dans l’année au cours de laquelle expire leur mandat.</w:t>
      </w:r>
    </w:p>
    <w:p w14:paraId="6DB2FED4" w14:textId="77777777" w:rsidR="001F019D" w:rsidRDefault="001F019D" w:rsidP="001F019D">
      <w:pPr>
        <w:widowControl/>
        <w:shd w:val="clear" w:color="auto" w:fill="FFFFFF"/>
        <w:spacing w:after="240" w:line="300" w:lineRule="exact"/>
        <w:ind w:left="10" w:right="14"/>
        <w:jc w:val="both"/>
        <w:rPr>
          <w:rFonts w:ascii="Arial" w:hAnsi="Arial" w:cs="Arial"/>
          <w:sz w:val="22"/>
          <w:szCs w:val="22"/>
        </w:rPr>
      </w:pPr>
      <w:r>
        <w:rPr>
          <w:rFonts w:ascii="Arial" w:hAnsi="Arial" w:cs="Arial"/>
          <w:sz w:val="22"/>
          <w:szCs w:val="22"/>
        </w:rPr>
        <w:t>Par exception et afin de permettre exclusivement la mise en œuvre ou le maintien de l’échelonnement des mandats des administrateurs, l’Assemblée Générale ordinaire pourra nommer un ou plusieurs membres du Conseil pour une durée de deux (2) années ou d’une (1) année.</w:t>
      </w:r>
    </w:p>
    <w:p w14:paraId="06E6ECE0" w14:textId="77777777" w:rsidR="001F019D" w:rsidRDefault="001F019D" w:rsidP="001F019D">
      <w:pPr>
        <w:widowControl/>
        <w:shd w:val="clear" w:color="auto" w:fill="FFFFFF"/>
        <w:spacing w:after="240" w:line="300" w:lineRule="exact"/>
        <w:ind w:left="19"/>
        <w:jc w:val="both"/>
        <w:rPr>
          <w:rFonts w:ascii="Arial" w:hAnsi="Arial" w:cs="Arial"/>
          <w:sz w:val="22"/>
          <w:szCs w:val="22"/>
        </w:rPr>
      </w:pPr>
      <w:r>
        <w:rPr>
          <w:rFonts w:ascii="Arial" w:hAnsi="Arial" w:cs="Arial"/>
          <w:sz w:val="22"/>
          <w:szCs w:val="22"/>
        </w:rPr>
        <w:t xml:space="preserve">Les administrateurs peuvent être révoqués, à tout moment et sans juste motif, par </w:t>
      </w:r>
      <w:r>
        <w:rPr>
          <w:rFonts w:ascii="Arial" w:hAnsi="Arial" w:cs="Arial"/>
          <w:spacing w:val="-1"/>
          <w:sz w:val="22"/>
          <w:szCs w:val="22"/>
        </w:rPr>
        <w:t xml:space="preserve">l’assemblée générale des actionnaires, statuant aux conditions de quorum et de majorité des </w:t>
      </w:r>
      <w:r>
        <w:rPr>
          <w:rFonts w:ascii="Arial" w:hAnsi="Arial" w:cs="Arial"/>
          <w:sz w:val="22"/>
          <w:szCs w:val="22"/>
        </w:rPr>
        <w:t>assemblées générales ordinaires.</w:t>
      </w:r>
    </w:p>
    <w:p w14:paraId="641A098A" w14:textId="77777777" w:rsidR="001F019D" w:rsidRDefault="001F019D" w:rsidP="001F019D">
      <w:pPr>
        <w:widowControl/>
        <w:shd w:val="clear" w:color="auto" w:fill="FFFFFF"/>
        <w:spacing w:after="240" w:line="300" w:lineRule="exact"/>
        <w:ind w:left="14" w:right="10"/>
        <w:jc w:val="both"/>
        <w:rPr>
          <w:rFonts w:ascii="Arial" w:hAnsi="Arial" w:cs="Arial"/>
          <w:sz w:val="22"/>
          <w:szCs w:val="22"/>
        </w:rPr>
      </w:pPr>
      <w:r>
        <w:rPr>
          <w:rFonts w:ascii="Arial" w:hAnsi="Arial" w:cs="Arial"/>
          <w:sz w:val="22"/>
          <w:szCs w:val="22"/>
        </w:rPr>
        <w:t>Le nombre d'administrateurs ayant dépassé l’âge de quatre-vingts ans ne saurait excéder le tiers des membres du Conseil.</w:t>
      </w:r>
    </w:p>
    <w:p w14:paraId="55ECEDDD" w14:textId="77777777" w:rsidR="001F019D" w:rsidRDefault="001F019D" w:rsidP="001F019D">
      <w:pPr>
        <w:keepNext/>
        <w:keepLines/>
        <w:widowControl/>
        <w:shd w:val="clear" w:color="auto" w:fill="FFFFFF"/>
        <w:spacing w:after="240" w:line="300" w:lineRule="exact"/>
        <w:ind w:left="11"/>
        <w:rPr>
          <w:rFonts w:ascii="Arial" w:hAnsi="Arial" w:cs="Arial"/>
          <w:b/>
          <w:bCs/>
          <w:sz w:val="22"/>
          <w:szCs w:val="22"/>
        </w:rPr>
      </w:pPr>
      <w:r>
        <w:rPr>
          <w:rFonts w:ascii="Arial" w:hAnsi="Arial" w:cs="Arial"/>
          <w:b/>
          <w:bCs/>
          <w:sz w:val="22"/>
          <w:szCs w:val="22"/>
        </w:rPr>
        <w:lastRenderedPageBreak/>
        <w:t>Article 11 - Délibérations du Conseil</w:t>
      </w:r>
    </w:p>
    <w:p w14:paraId="7D6E255A" w14:textId="77777777" w:rsidR="001F019D" w:rsidRDefault="001F019D" w:rsidP="001F019D">
      <w:pPr>
        <w:widowControl/>
        <w:shd w:val="clear" w:color="auto" w:fill="FFFFFF"/>
        <w:spacing w:after="240" w:line="300" w:lineRule="exact"/>
        <w:ind w:right="5"/>
        <w:jc w:val="both"/>
        <w:rPr>
          <w:rFonts w:ascii="Arial" w:hAnsi="Arial" w:cs="Arial"/>
          <w:sz w:val="22"/>
          <w:szCs w:val="22"/>
        </w:rPr>
      </w:pPr>
      <w:r>
        <w:rPr>
          <w:rFonts w:ascii="Arial" w:hAnsi="Arial" w:cs="Arial"/>
          <w:sz w:val="22"/>
          <w:szCs w:val="22"/>
        </w:rPr>
        <w:t>Le Conseil d’administration se réunit aussi souvent que l’intérêt de la société l’exige, sur convocation par le président des administrateurs au siège social ou lieu indiqué dans la convocation. La convocation est faite par tous moyens, cinq jours à l’avance : elle peut aussi intervenir verbalement et sans délai si tous les administrateurs et les censeurs en sont d’accord. </w:t>
      </w:r>
    </w:p>
    <w:p w14:paraId="059BE762" w14:textId="77777777" w:rsidR="001F019D" w:rsidRDefault="001F019D" w:rsidP="001F019D">
      <w:pPr>
        <w:widowControl/>
        <w:shd w:val="clear" w:color="auto" w:fill="FFFFFF"/>
        <w:spacing w:after="240" w:line="300" w:lineRule="exact"/>
        <w:ind w:right="5"/>
        <w:jc w:val="both"/>
        <w:rPr>
          <w:rFonts w:ascii="Arial" w:hAnsi="Arial" w:cs="Arial"/>
          <w:sz w:val="22"/>
          <w:szCs w:val="22"/>
        </w:rPr>
      </w:pPr>
      <w:r>
        <w:rPr>
          <w:rFonts w:ascii="Arial" w:hAnsi="Arial" w:cs="Arial"/>
          <w:sz w:val="22"/>
          <w:szCs w:val="22"/>
        </w:rPr>
        <w:t>Le Conseil d’administration pourra également prendre des décisions par consultation écrite des administrateurs dans les conditions prévues par la loi.</w:t>
      </w:r>
    </w:p>
    <w:p w14:paraId="49084D7A" w14:textId="77777777" w:rsidR="001F019D" w:rsidRPr="00076112" w:rsidRDefault="001F019D" w:rsidP="001F019D">
      <w:pPr>
        <w:jc w:val="both"/>
        <w:rPr>
          <w:rFonts w:ascii="Arial" w:hAnsi="Arial" w:cs="Arial"/>
          <w:sz w:val="22"/>
          <w:szCs w:val="22"/>
        </w:rPr>
      </w:pPr>
      <w:r w:rsidRPr="00076112">
        <w:rPr>
          <w:rFonts w:ascii="Arial" w:hAnsi="Arial" w:cs="Arial"/>
          <w:sz w:val="22"/>
          <w:szCs w:val="22"/>
        </w:rPr>
        <w:t xml:space="preserve">Le Conseil d'administration peut également, au choix de son président, prendre les décisions suivantes par voie de consultation écrite : </w:t>
      </w:r>
    </w:p>
    <w:p w14:paraId="5E9127F8" w14:textId="77777777" w:rsidR="001F019D" w:rsidRPr="00076112" w:rsidRDefault="001F019D" w:rsidP="001F019D">
      <w:pPr>
        <w:ind w:left="567" w:hanging="567"/>
        <w:jc w:val="both"/>
        <w:rPr>
          <w:rFonts w:ascii="Arial" w:hAnsi="Arial" w:cs="Arial"/>
          <w:sz w:val="22"/>
          <w:szCs w:val="22"/>
        </w:rPr>
      </w:pPr>
      <w:r w:rsidRPr="00076112">
        <w:rPr>
          <w:rFonts w:ascii="Arial" w:hAnsi="Arial" w:cs="Arial"/>
          <w:sz w:val="22"/>
          <w:szCs w:val="22"/>
        </w:rPr>
        <w:t>-</w:t>
      </w:r>
      <w:r w:rsidRPr="00076112">
        <w:rPr>
          <w:rFonts w:ascii="Arial" w:hAnsi="Arial" w:cs="Arial"/>
          <w:sz w:val="22"/>
          <w:szCs w:val="22"/>
        </w:rPr>
        <w:tab/>
        <w:t>cooptation à la suite (i) d'un décès, (ii) d'une démission, (iii) lorsque le nombre d'administrateurs est devenu inférieur au minimum statutaire ou (iv) lorsque l'équilibre hommes/femmes n'est plus respecté ;</w:t>
      </w:r>
    </w:p>
    <w:p w14:paraId="01B74F75" w14:textId="77777777" w:rsidR="001F019D" w:rsidRPr="00076112" w:rsidRDefault="001F019D" w:rsidP="001F019D">
      <w:pPr>
        <w:ind w:left="567" w:hanging="567"/>
        <w:jc w:val="both"/>
        <w:rPr>
          <w:rFonts w:ascii="Arial" w:hAnsi="Arial" w:cs="Arial"/>
          <w:sz w:val="22"/>
          <w:szCs w:val="22"/>
        </w:rPr>
      </w:pPr>
      <w:r w:rsidRPr="00076112">
        <w:rPr>
          <w:rFonts w:ascii="Arial" w:hAnsi="Arial" w:cs="Arial"/>
          <w:sz w:val="22"/>
          <w:szCs w:val="22"/>
        </w:rPr>
        <w:t>-</w:t>
      </w:r>
      <w:r w:rsidRPr="00076112">
        <w:rPr>
          <w:rFonts w:ascii="Arial" w:hAnsi="Arial" w:cs="Arial"/>
          <w:sz w:val="22"/>
          <w:szCs w:val="22"/>
        </w:rPr>
        <w:tab/>
        <w:t>autorisation des cautions, avals et garanties donnés par la Société ;</w:t>
      </w:r>
    </w:p>
    <w:p w14:paraId="706FE05E" w14:textId="77777777" w:rsidR="001F019D" w:rsidRPr="00076112" w:rsidRDefault="001F019D" w:rsidP="001F019D">
      <w:pPr>
        <w:ind w:left="567" w:hanging="567"/>
        <w:jc w:val="both"/>
        <w:rPr>
          <w:rFonts w:ascii="Arial" w:hAnsi="Arial" w:cs="Arial"/>
          <w:sz w:val="22"/>
          <w:szCs w:val="22"/>
        </w:rPr>
      </w:pPr>
      <w:r w:rsidRPr="00076112">
        <w:rPr>
          <w:rFonts w:ascii="Arial" w:hAnsi="Arial" w:cs="Arial"/>
          <w:sz w:val="22"/>
          <w:szCs w:val="22"/>
        </w:rPr>
        <w:t>-</w:t>
      </w:r>
      <w:r w:rsidRPr="00076112">
        <w:rPr>
          <w:rFonts w:ascii="Arial" w:hAnsi="Arial" w:cs="Arial"/>
          <w:sz w:val="22"/>
          <w:szCs w:val="22"/>
        </w:rPr>
        <w:tab/>
        <w:t>transfert de siège social dans le même département ;</w:t>
      </w:r>
    </w:p>
    <w:p w14:paraId="0EFF5E14" w14:textId="77777777" w:rsidR="001F019D" w:rsidRPr="00076112" w:rsidRDefault="001F019D" w:rsidP="001F019D">
      <w:pPr>
        <w:ind w:left="567" w:hanging="567"/>
        <w:jc w:val="both"/>
        <w:rPr>
          <w:rFonts w:ascii="Arial" w:hAnsi="Arial" w:cs="Arial"/>
          <w:sz w:val="22"/>
          <w:szCs w:val="22"/>
        </w:rPr>
      </w:pPr>
      <w:r w:rsidRPr="00076112">
        <w:rPr>
          <w:rFonts w:ascii="Arial" w:hAnsi="Arial" w:cs="Arial"/>
          <w:sz w:val="22"/>
          <w:szCs w:val="22"/>
        </w:rPr>
        <w:t>-</w:t>
      </w:r>
      <w:r w:rsidRPr="00076112">
        <w:rPr>
          <w:rFonts w:ascii="Arial" w:hAnsi="Arial" w:cs="Arial"/>
          <w:sz w:val="22"/>
          <w:szCs w:val="22"/>
        </w:rPr>
        <w:tab/>
        <w:t>modification des statuts en vue de les mettre en conformité avec les conditions prévues par la loi ;</w:t>
      </w:r>
    </w:p>
    <w:p w14:paraId="75C8ED45" w14:textId="77777777" w:rsidR="001F019D" w:rsidRPr="00076112" w:rsidRDefault="001F019D" w:rsidP="001F019D">
      <w:pPr>
        <w:ind w:left="567" w:hanging="567"/>
        <w:jc w:val="both"/>
        <w:rPr>
          <w:rFonts w:ascii="Arial" w:hAnsi="Arial" w:cs="Arial"/>
          <w:sz w:val="22"/>
          <w:szCs w:val="22"/>
        </w:rPr>
      </w:pPr>
      <w:r w:rsidRPr="00076112">
        <w:rPr>
          <w:rFonts w:ascii="Arial" w:hAnsi="Arial" w:cs="Arial"/>
          <w:sz w:val="22"/>
          <w:szCs w:val="22"/>
        </w:rPr>
        <w:t>-</w:t>
      </w:r>
      <w:r w:rsidRPr="00076112">
        <w:rPr>
          <w:rFonts w:ascii="Arial" w:hAnsi="Arial" w:cs="Arial"/>
          <w:sz w:val="22"/>
          <w:szCs w:val="22"/>
        </w:rPr>
        <w:tab/>
        <w:t>convocation de l'assemblée générale.</w:t>
      </w:r>
    </w:p>
    <w:p w14:paraId="38435F43" w14:textId="77777777" w:rsidR="001F019D" w:rsidRPr="00076112" w:rsidRDefault="001F019D" w:rsidP="001F019D">
      <w:pPr>
        <w:jc w:val="both"/>
        <w:rPr>
          <w:rFonts w:ascii="Arial" w:hAnsi="Arial" w:cs="Arial"/>
          <w:sz w:val="22"/>
          <w:szCs w:val="22"/>
        </w:rPr>
      </w:pPr>
    </w:p>
    <w:p w14:paraId="0BAA5619" w14:textId="77777777" w:rsidR="001F019D" w:rsidRPr="00076112" w:rsidRDefault="001F019D" w:rsidP="001F019D">
      <w:pPr>
        <w:jc w:val="both"/>
        <w:rPr>
          <w:rFonts w:ascii="Arial" w:hAnsi="Arial" w:cs="Arial"/>
          <w:sz w:val="22"/>
          <w:szCs w:val="22"/>
        </w:rPr>
      </w:pPr>
      <w:r w:rsidRPr="00076112">
        <w:rPr>
          <w:rFonts w:ascii="Arial" w:hAnsi="Arial" w:cs="Arial"/>
          <w:sz w:val="22"/>
          <w:szCs w:val="22"/>
        </w:rPr>
        <w:t xml:space="preserve">En cas de consultation écrite, le président adresse à chaque administrateur, alternativement (i) par lettre recommandée avec accusé de réception, (ii) par courrier électronique avec accusé de réception, le texte des décisions proposées ainsi que tous documents utiles à son information. </w:t>
      </w:r>
    </w:p>
    <w:p w14:paraId="20B5BEDF" w14:textId="77777777" w:rsidR="001F019D" w:rsidRPr="00076112" w:rsidRDefault="001F019D" w:rsidP="001F019D">
      <w:pPr>
        <w:jc w:val="both"/>
        <w:rPr>
          <w:rFonts w:ascii="Arial" w:hAnsi="Arial" w:cs="Arial"/>
          <w:sz w:val="22"/>
          <w:szCs w:val="22"/>
        </w:rPr>
      </w:pPr>
    </w:p>
    <w:p w14:paraId="776836EB" w14:textId="77777777" w:rsidR="001F019D" w:rsidRPr="00076112" w:rsidRDefault="001F019D" w:rsidP="001F019D">
      <w:pPr>
        <w:jc w:val="both"/>
        <w:rPr>
          <w:rFonts w:ascii="Arial" w:hAnsi="Arial" w:cs="Arial"/>
          <w:sz w:val="22"/>
          <w:szCs w:val="22"/>
        </w:rPr>
      </w:pPr>
      <w:r w:rsidRPr="00076112">
        <w:rPr>
          <w:rFonts w:ascii="Arial" w:hAnsi="Arial" w:cs="Arial"/>
          <w:sz w:val="22"/>
          <w:szCs w:val="22"/>
        </w:rPr>
        <w:t>Les administrateurs disposent d'un délai de cinq jours calendaires (clos à 23h59, heure de Paris, le dernier jour de ce délai) à compter de la date d'envoi du projet des décisions pour émettre leur vote par écrit. La réponse est adressée alternativement (i) par lettre recommandée avec accusé de réception, (ii) par courrier électronique avec accusé de réception, à l'attention du président du Conseil d'administration, au siège social de la Société, le cas échéant.</w:t>
      </w:r>
    </w:p>
    <w:p w14:paraId="740FC144" w14:textId="77777777" w:rsidR="001F019D" w:rsidRPr="00076112" w:rsidRDefault="001F019D" w:rsidP="001F019D">
      <w:pPr>
        <w:jc w:val="both"/>
        <w:rPr>
          <w:rFonts w:ascii="Arial" w:hAnsi="Arial" w:cs="Arial"/>
          <w:sz w:val="22"/>
          <w:szCs w:val="22"/>
        </w:rPr>
      </w:pPr>
    </w:p>
    <w:p w14:paraId="1B763D20" w14:textId="77777777" w:rsidR="001F019D" w:rsidRPr="00076112" w:rsidRDefault="001F019D" w:rsidP="001F019D">
      <w:pPr>
        <w:jc w:val="both"/>
        <w:rPr>
          <w:rFonts w:ascii="Arial" w:hAnsi="Arial" w:cs="Arial"/>
          <w:sz w:val="22"/>
          <w:szCs w:val="22"/>
        </w:rPr>
      </w:pPr>
      <w:r w:rsidRPr="00076112">
        <w:rPr>
          <w:rFonts w:ascii="Arial" w:hAnsi="Arial" w:cs="Arial"/>
          <w:sz w:val="22"/>
          <w:szCs w:val="22"/>
        </w:rPr>
        <w:t xml:space="preserve">Le Conseil d'administration ne délibère valablement sur consultation écrite que si la moitié au moins de ses membres a répondu dans le délai indiqué ci-dessus. </w:t>
      </w:r>
    </w:p>
    <w:p w14:paraId="2213AC00" w14:textId="77777777" w:rsidR="001F019D" w:rsidRPr="00076112" w:rsidRDefault="001F019D" w:rsidP="001F019D">
      <w:pPr>
        <w:jc w:val="both"/>
        <w:rPr>
          <w:rFonts w:ascii="Arial" w:hAnsi="Arial" w:cs="Arial"/>
          <w:sz w:val="22"/>
          <w:szCs w:val="22"/>
        </w:rPr>
      </w:pPr>
    </w:p>
    <w:p w14:paraId="67BA3864" w14:textId="77777777" w:rsidR="001F019D" w:rsidRPr="00446A7C" w:rsidRDefault="001F019D" w:rsidP="001F019D">
      <w:pPr>
        <w:widowControl/>
        <w:shd w:val="clear" w:color="auto" w:fill="FFFFFF"/>
        <w:spacing w:after="240" w:line="300" w:lineRule="exact"/>
        <w:ind w:right="5"/>
        <w:jc w:val="both"/>
        <w:rPr>
          <w:rFonts w:ascii="Arial" w:hAnsi="Arial" w:cs="Arial"/>
          <w:sz w:val="22"/>
          <w:szCs w:val="22"/>
        </w:rPr>
      </w:pPr>
      <w:r w:rsidRPr="00076112">
        <w:rPr>
          <w:rFonts w:ascii="Arial" w:hAnsi="Arial" w:cs="Arial"/>
          <w:sz w:val="22"/>
          <w:szCs w:val="22"/>
        </w:rPr>
        <w:t>Les décisions sont prises à la majorité des voix des membres ayant répondu, chaque membre disposant d'une voix.</w:t>
      </w:r>
      <w:r w:rsidRPr="00446A7C">
        <w:rPr>
          <w:rFonts w:ascii="Arial" w:hAnsi="Arial" w:cs="Arial"/>
          <w:sz w:val="22"/>
          <w:szCs w:val="22"/>
        </w:rPr>
        <w:t> </w:t>
      </w:r>
    </w:p>
    <w:p w14:paraId="6E123D9A" w14:textId="77777777" w:rsidR="001F019D" w:rsidRDefault="001F019D" w:rsidP="001F019D">
      <w:pPr>
        <w:widowControl/>
        <w:shd w:val="clear" w:color="auto" w:fill="FFFFFF"/>
        <w:spacing w:after="240" w:line="300" w:lineRule="exact"/>
        <w:ind w:right="5"/>
        <w:jc w:val="both"/>
        <w:rPr>
          <w:rFonts w:ascii="Arial" w:hAnsi="Arial" w:cs="Arial"/>
          <w:sz w:val="22"/>
          <w:szCs w:val="22"/>
        </w:rPr>
      </w:pPr>
      <w:r>
        <w:rPr>
          <w:rFonts w:ascii="Arial" w:hAnsi="Arial" w:cs="Arial"/>
          <w:sz w:val="22"/>
          <w:szCs w:val="22"/>
        </w:rPr>
        <w:t>Lorsqu'il ne s'est pas réuni depuis plus de deux mois, le quart au moins des membres du Conseil d'administration peut demander au président de convoquer celui-ci sur un ordre du jour déterminé. Le directeur général ou un administrateur peuvent également demander au président de convoquer le Conseil d'administration sur un ordre du jour déterminé. Le président est lié par les demandes qui lui sont ainsi adressées.</w:t>
      </w:r>
    </w:p>
    <w:p w14:paraId="4CD21EA7" w14:textId="77777777" w:rsidR="001F019D" w:rsidRDefault="001F019D" w:rsidP="001F019D">
      <w:pPr>
        <w:widowControl/>
        <w:shd w:val="clear" w:color="auto" w:fill="FFFFFF"/>
        <w:spacing w:after="240" w:line="300" w:lineRule="exact"/>
        <w:ind w:left="24"/>
        <w:jc w:val="both"/>
        <w:rPr>
          <w:rFonts w:ascii="Arial" w:hAnsi="Arial" w:cs="Arial"/>
          <w:sz w:val="22"/>
          <w:szCs w:val="22"/>
        </w:rPr>
      </w:pPr>
      <w:r>
        <w:rPr>
          <w:rFonts w:ascii="Arial" w:hAnsi="Arial" w:cs="Arial"/>
          <w:sz w:val="22"/>
          <w:szCs w:val="22"/>
        </w:rPr>
        <w:t>II est tenu un registre de présence ; un procès-verbal est établi après chaque réunion. Le Conseil ne délibère valablement que si la moitié au moins de ses membres sont présents.</w:t>
      </w:r>
    </w:p>
    <w:p w14:paraId="33EEC11D" w14:textId="77777777" w:rsidR="001F019D" w:rsidRDefault="001F019D" w:rsidP="001F019D">
      <w:pPr>
        <w:widowControl/>
        <w:shd w:val="clear" w:color="auto" w:fill="FFFFFF"/>
        <w:spacing w:after="240" w:line="300" w:lineRule="exact"/>
        <w:ind w:left="29"/>
        <w:jc w:val="both"/>
        <w:rPr>
          <w:rFonts w:ascii="Arial" w:hAnsi="Arial" w:cs="Arial"/>
          <w:sz w:val="22"/>
          <w:szCs w:val="22"/>
        </w:rPr>
      </w:pPr>
      <w:r>
        <w:rPr>
          <w:rFonts w:ascii="Arial" w:hAnsi="Arial" w:cs="Arial"/>
          <w:sz w:val="22"/>
          <w:szCs w:val="22"/>
        </w:rPr>
        <w:t>Sauf pour ce qui est du choix d'exercice de la direction générale, les décisions sont prises à la majorité des administrateurs présents ou représentés. La voix du président est prépondérante en cas de partage des voix.</w:t>
      </w:r>
    </w:p>
    <w:p w14:paraId="69734435" w14:textId="77777777" w:rsidR="001F019D" w:rsidRDefault="001F019D" w:rsidP="001F019D">
      <w:pPr>
        <w:widowControl/>
        <w:shd w:val="clear" w:color="auto" w:fill="FFFFFF"/>
        <w:spacing w:after="240" w:line="300" w:lineRule="exact"/>
        <w:ind w:left="19"/>
        <w:jc w:val="both"/>
        <w:rPr>
          <w:rFonts w:ascii="Arial" w:hAnsi="Arial" w:cs="Arial"/>
          <w:sz w:val="22"/>
          <w:szCs w:val="22"/>
        </w:rPr>
      </w:pPr>
      <w:r>
        <w:rPr>
          <w:rFonts w:ascii="Arial" w:hAnsi="Arial" w:cs="Arial"/>
          <w:sz w:val="22"/>
          <w:szCs w:val="22"/>
        </w:rPr>
        <w:lastRenderedPageBreak/>
        <w:t>Les administrateurs ainsi que toute personne appelée à assister aux réunions du Conseil d'administration sont tenus à la discrétion à l’égard des informations présentant un caractère confidentiel et données comme telles par le président du Conseil d'administration.</w:t>
      </w:r>
    </w:p>
    <w:p w14:paraId="060C9AD2" w14:textId="77777777" w:rsidR="001F019D" w:rsidRDefault="001F019D" w:rsidP="001F019D">
      <w:pPr>
        <w:widowControl/>
        <w:shd w:val="clear" w:color="auto" w:fill="FFFFFF"/>
        <w:spacing w:after="240" w:line="300" w:lineRule="exact"/>
        <w:rPr>
          <w:rFonts w:ascii="Arial" w:hAnsi="Arial" w:cs="Arial"/>
          <w:b/>
          <w:bCs/>
          <w:sz w:val="22"/>
          <w:szCs w:val="22"/>
        </w:rPr>
      </w:pPr>
      <w:r>
        <w:rPr>
          <w:rFonts w:ascii="Arial" w:hAnsi="Arial" w:cs="Arial"/>
          <w:b/>
          <w:bCs/>
          <w:sz w:val="22"/>
          <w:szCs w:val="22"/>
        </w:rPr>
        <w:t>Article 12 - Pouvoirs du Conseil</w:t>
      </w:r>
    </w:p>
    <w:p w14:paraId="2C9C1D8B" w14:textId="77777777" w:rsidR="001F019D" w:rsidRDefault="001F019D" w:rsidP="001F019D">
      <w:pPr>
        <w:widowControl/>
        <w:shd w:val="clear" w:color="auto" w:fill="FFFFFF"/>
        <w:spacing w:after="240" w:line="300" w:lineRule="exact"/>
        <w:jc w:val="both"/>
        <w:rPr>
          <w:rFonts w:ascii="Arial" w:hAnsi="Arial" w:cs="Arial"/>
          <w:sz w:val="22"/>
          <w:szCs w:val="22"/>
        </w:rPr>
      </w:pPr>
      <w:r>
        <w:rPr>
          <w:rFonts w:ascii="Arial" w:hAnsi="Arial" w:cs="Arial"/>
          <w:sz w:val="22"/>
          <w:szCs w:val="22"/>
        </w:rPr>
        <w:t>Le Conseil d'administration détermine les orientations de l’activité de la société et veille à leur mise en œuvre. Sous réserve des pouvoirs expressément attribués aux assemblées d'actionnaires et dans la limite de l’objet social, il se saisit de toute question intéressant la bonne marche de la société et régie par ses délibérations les affaires qui la concernent.</w:t>
      </w:r>
    </w:p>
    <w:p w14:paraId="7C261A42" w14:textId="77777777" w:rsidR="001F019D" w:rsidRDefault="001F019D" w:rsidP="001F019D">
      <w:pPr>
        <w:widowControl/>
        <w:shd w:val="clear" w:color="auto" w:fill="FFFFFF"/>
        <w:spacing w:after="240" w:line="300" w:lineRule="exact"/>
        <w:jc w:val="both"/>
        <w:rPr>
          <w:rFonts w:ascii="Arial" w:hAnsi="Arial" w:cs="Arial"/>
          <w:sz w:val="22"/>
          <w:szCs w:val="22"/>
        </w:rPr>
      </w:pPr>
      <w:r>
        <w:rPr>
          <w:rFonts w:ascii="Arial" w:hAnsi="Arial" w:cs="Arial"/>
          <w:sz w:val="22"/>
          <w:szCs w:val="22"/>
        </w:rPr>
        <w:t>Le Conseil d'administration procède aux contrôles et vérifications qu'il juge opportuns. Chaque administrateur reçoit toutes les informations nécessaires à l'accomplissement de sa mission et peut se faire communiquer tous les documents qu'il estime utiles.</w:t>
      </w:r>
    </w:p>
    <w:p w14:paraId="5CCA6217" w14:textId="77777777" w:rsidR="001F019D" w:rsidRDefault="001F019D" w:rsidP="001F019D">
      <w:pPr>
        <w:widowControl/>
        <w:shd w:val="clear" w:color="auto" w:fill="FFFFFF"/>
        <w:spacing w:after="240" w:line="300" w:lineRule="exact"/>
        <w:ind w:left="24"/>
        <w:rPr>
          <w:rFonts w:ascii="Arial" w:hAnsi="Arial" w:cs="Arial"/>
          <w:b/>
          <w:bCs/>
          <w:sz w:val="22"/>
          <w:szCs w:val="22"/>
        </w:rPr>
      </w:pPr>
      <w:r>
        <w:rPr>
          <w:rFonts w:ascii="Arial" w:hAnsi="Arial" w:cs="Arial"/>
          <w:b/>
          <w:bCs/>
          <w:sz w:val="22"/>
          <w:szCs w:val="22"/>
        </w:rPr>
        <w:t>Article 13 - Président du Conseil d'administration</w:t>
      </w:r>
    </w:p>
    <w:p w14:paraId="5B21FFF8" w14:textId="77777777" w:rsidR="001F019D" w:rsidRDefault="001F019D" w:rsidP="001F019D">
      <w:pPr>
        <w:widowControl/>
        <w:shd w:val="clear" w:color="auto" w:fill="FFFFFF"/>
        <w:spacing w:after="240" w:line="300" w:lineRule="exact"/>
        <w:ind w:left="34"/>
        <w:jc w:val="both"/>
        <w:rPr>
          <w:rFonts w:ascii="Arial" w:hAnsi="Arial" w:cs="Arial"/>
          <w:sz w:val="22"/>
          <w:szCs w:val="22"/>
        </w:rPr>
      </w:pPr>
      <w:r>
        <w:rPr>
          <w:rFonts w:ascii="Arial" w:hAnsi="Arial" w:cs="Arial"/>
          <w:sz w:val="22"/>
          <w:szCs w:val="22"/>
        </w:rPr>
        <w:t>Le Conseil d'administration élit, parmi ses membres, un président, personne physique, dont il détermine la rémunération, dans les conditions prévues par la loi. Le président est nommé pour une durée qui ne peut excéder celle de son mandat d'administrateur. II est rééligible. Le Conseil d'administration peut le révoquer à tout moment. Toute disposition contraire est réputée non écrite.</w:t>
      </w:r>
    </w:p>
    <w:p w14:paraId="4265B159" w14:textId="77777777" w:rsidR="001F019D" w:rsidRDefault="001F019D" w:rsidP="001F019D">
      <w:pPr>
        <w:widowControl/>
        <w:shd w:val="clear" w:color="auto" w:fill="FFFFFF"/>
        <w:spacing w:after="240" w:line="300" w:lineRule="exact"/>
        <w:ind w:left="34"/>
        <w:jc w:val="both"/>
        <w:rPr>
          <w:rFonts w:ascii="Arial" w:hAnsi="Arial" w:cs="Arial"/>
          <w:sz w:val="22"/>
          <w:szCs w:val="22"/>
        </w:rPr>
      </w:pPr>
      <w:r>
        <w:rPr>
          <w:rFonts w:ascii="Arial" w:hAnsi="Arial" w:cs="Arial"/>
          <w:sz w:val="22"/>
          <w:szCs w:val="22"/>
        </w:rPr>
        <w:t>Nul ne peut être nommé Président s’il a atteint l’âge de 75 ans. Si le Président en exercice atteint cet âge au cours d’un exercice social, ses fonctions prennent fin de plein droit à l’issue de l’Assemblée Générale Ordinaire annuelle statuant sur les comptes de cet exercice.</w:t>
      </w:r>
    </w:p>
    <w:p w14:paraId="52517E85" w14:textId="77777777" w:rsidR="001F019D" w:rsidRDefault="001F019D" w:rsidP="001F019D">
      <w:pPr>
        <w:widowControl/>
        <w:shd w:val="clear" w:color="auto" w:fill="FFFFFF"/>
        <w:spacing w:after="240" w:line="300" w:lineRule="exact"/>
        <w:ind w:right="14"/>
        <w:jc w:val="both"/>
        <w:rPr>
          <w:rFonts w:ascii="Arial" w:hAnsi="Arial" w:cs="Arial"/>
          <w:sz w:val="22"/>
          <w:szCs w:val="22"/>
        </w:rPr>
      </w:pPr>
      <w:r>
        <w:rPr>
          <w:rFonts w:ascii="Arial" w:hAnsi="Arial" w:cs="Arial"/>
          <w:sz w:val="22"/>
          <w:szCs w:val="22"/>
        </w:rPr>
        <w:t>II organise et dirige les travaux de celui-ci, dont il rend compte à l’assemblée générale. II veille au bon fonctionnement des organes de la société et s'assure, en particulier, que les administrateurs sont en mesure d'accomplir leur mission.</w:t>
      </w:r>
    </w:p>
    <w:p w14:paraId="1B6F9055" w14:textId="77777777" w:rsidR="001F019D" w:rsidRDefault="001F019D" w:rsidP="001F019D">
      <w:pPr>
        <w:widowControl/>
        <w:shd w:val="clear" w:color="auto" w:fill="FFFFFF"/>
        <w:spacing w:after="240" w:line="300" w:lineRule="exact"/>
        <w:ind w:left="10" w:right="19"/>
        <w:jc w:val="both"/>
        <w:rPr>
          <w:rFonts w:ascii="Arial" w:hAnsi="Arial" w:cs="Arial"/>
          <w:b/>
          <w:sz w:val="22"/>
          <w:szCs w:val="22"/>
        </w:rPr>
      </w:pPr>
      <w:r>
        <w:rPr>
          <w:rFonts w:ascii="Arial" w:hAnsi="Arial" w:cs="Arial"/>
          <w:b/>
          <w:sz w:val="22"/>
          <w:szCs w:val="22"/>
        </w:rPr>
        <w:t>Article 14 – Censeurs</w:t>
      </w:r>
    </w:p>
    <w:p w14:paraId="2200C274" w14:textId="77777777" w:rsidR="001F019D" w:rsidRDefault="001F019D" w:rsidP="001F019D">
      <w:pPr>
        <w:widowControl/>
        <w:spacing w:after="240" w:line="300" w:lineRule="exact"/>
        <w:jc w:val="both"/>
        <w:rPr>
          <w:rFonts w:ascii="Arial" w:hAnsi="Arial" w:cs="Arial"/>
          <w:sz w:val="22"/>
          <w:szCs w:val="22"/>
        </w:rPr>
      </w:pPr>
      <w:bookmarkStart w:id="0" w:name="HIT_3"/>
      <w:r>
        <w:rPr>
          <w:rFonts w:ascii="Arial" w:hAnsi="Arial" w:cs="Arial"/>
          <w:sz w:val="22"/>
          <w:szCs w:val="22"/>
        </w:rPr>
        <w:t xml:space="preserve">L'assemblée générale peut désigner auprès de la société, dans la limite maximale de deux, un ou plusieurs </w:t>
      </w:r>
      <w:bookmarkEnd w:id="0"/>
      <w:r>
        <w:rPr>
          <w:rFonts w:ascii="Arial" w:hAnsi="Arial" w:cs="Arial"/>
          <w:sz w:val="22"/>
          <w:szCs w:val="22"/>
        </w:rPr>
        <w:t>censeur(s), personne(s) physique(s), actionnaire(s) ou non, âgée(s) de 65 ans au plus au jour de sa (leur) nomination.</w:t>
      </w:r>
    </w:p>
    <w:p w14:paraId="1230B11D" w14:textId="77777777" w:rsidR="001F019D" w:rsidRDefault="001F019D" w:rsidP="001F019D">
      <w:pPr>
        <w:widowControl/>
        <w:spacing w:after="240" w:line="300" w:lineRule="exact"/>
        <w:jc w:val="both"/>
        <w:rPr>
          <w:rFonts w:ascii="Arial" w:hAnsi="Arial" w:cs="Arial"/>
          <w:sz w:val="22"/>
          <w:szCs w:val="22"/>
        </w:rPr>
      </w:pPr>
      <w:bookmarkStart w:id="1" w:name="HIT_5"/>
      <w:r>
        <w:rPr>
          <w:rFonts w:ascii="Arial" w:hAnsi="Arial" w:cs="Arial"/>
          <w:sz w:val="22"/>
          <w:szCs w:val="22"/>
        </w:rPr>
        <w:t xml:space="preserve">Les </w:t>
      </w:r>
      <w:bookmarkStart w:id="2" w:name="HIT_6"/>
      <w:bookmarkEnd w:id="1"/>
      <w:r>
        <w:rPr>
          <w:rFonts w:ascii="Arial" w:hAnsi="Arial" w:cs="Arial"/>
          <w:sz w:val="22"/>
          <w:szCs w:val="22"/>
        </w:rPr>
        <w:t xml:space="preserve">censeurs sont nommés pour une durée de deux (2) ans. Leur mission prend fin à l'issue de l'assemblée générale des actionnaires ayant statué sur les comptes de l'exercice écoulé et tenue dans l'année au cours de laquelle expire leur mandat. </w:t>
      </w:r>
    </w:p>
    <w:p w14:paraId="71075842" w14:textId="77777777" w:rsidR="001F019D" w:rsidRDefault="001F019D" w:rsidP="001F019D">
      <w:pPr>
        <w:widowControl/>
        <w:spacing w:after="240" w:line="300" w:lineRule="exact"/>
        <w:jc w:val="both"/>
        <w:rPr>
          <w:rFonts w:ascii="Arial" w:hAnsi="Arial" w:cs="Arial"/>
          <w:sz w:val="22"/>
          <w:szCs w:val="22"/>
        </w:rPr>
      </w:pPr>
      <w:bookmarkStart w:id="3" w:name="HIT_9"/>
      <w:bookmarkEnd w:id="2"/>
      <w:r>
        <w:rPr>
          <w:rFonts w:ascii="Arial" w:hAnsi="Arial" w:cs="Arial"/>
          <w:sz w:val="22"/>
          <w:szCs w:val="22"/>
        </w:rPr>
        <w:t xml:space="preserve">Les fonctions des </w:t>
      </w:r>
      <w:bookmarkStart w:id="4" w:name="HIT_10"/>
      <w:bookmarkEnd w:id="3"/>
      <w:r>
        <w:rPr>
          <w:rFonts w:ascii="Arial" w:hAnsi="Arial" w:cs="Arial"/>
          <w:sz w:val="22"/>
          <w:szCs w:val="22"/>
        </w:rPr>
        <w:t xml:space="preserve">censeurs sont gratuites. Les </w:t>
      </w:r>
      <w:bookmarkStart w:id="5" w:name="HIT_11"/>
      <w:bookmarkEnd w:id="4"/>
      <w:r>
        <w:rPr>
          <w:rFonts w:ascii="Arial" w:hAnsi="Arial" w:cs="Arial"/>
          <w:sz w:val="22"/>
          <w:szCs w:val="22"/>
        </w:rPr>
        <w:t xml:space="preserve">censeurs peuvent recevoir, en remboursement des frais qu'ils sont amenés à exposer dans l'exercice normal de leurs fonctions, des indemnités fixées par le Conseil d'administration. Si le Conseil délègue aux </w:t>
      </w:r>
      <w:bookmarkStart w:id="6" w:name="HIT_12"/>
      <w:bookmarkEnd w:id="5"/>
      <w:r>
        <w:rPr>
          <w:rFonts w:ascii="Arial" w:hAnsi="Arial" w:cs="Arial"/>
          <w:sz w:val="22"/>
          <w:szCs w:val="22"/>
        </w:rPr>
        <w:t xml:space="preserve">censeurs ou à l'un d'eux une mission particulière, il peut leur (lui) allouer, outre un budget pour sa réalisation, une indemnité en rapport avec l'importance de la mission confiée. Les </w:t>
      </w:r>
      <w:bookmarkStart w:id="7" w:name="HIT_13"/>
      <w:bookmarkEnd w:id="6"/>
      <w:r>
        <w:rPr>
          <w:rFonts w:ascii="Arial" w:hAnsi="Arial" w:cs="Arial"/>
          <w:sz w:val="22"/>
          <w:szCs w:val="22"/>
        </w:rPr>
        <w:t xml:space="preserve">censeurs sont convoqués à toutes les séances du Conseil d'administration et à toutes les assemblées d'actionnaires et prennent part aux délibérations avec voix consultative. Les </w:t>
      </w:r>
      <w:bookmarkStart w:id="8" w:name="HIT_14"/>
      <w:bookmarkEnd w:id="7"/>
      <w:r>
        <w:rPr>
          <w:rFonts w:ascii="Arial" w:hAnsi="Arial" w:cs="Arial"/>
          <w:sz w:val="22"/>
          <w:szCs w:val="22"/>
        </w:rPr>
        <w:t xml:space="preserve">censeurs exercent, auprès de la </w:t>
      </w:r>
      <w:r>
        <w:rPr>
          <w:rFonts w:ascii="Arial" w:hAnsi="Arial" w:cs="Arial"/>
          <w:sz w:val="22"/>
          <w:szCs w:val="22"/>
        </w:rPr>
        <w:lastRenderedPageBreak/>
        <w:t>Société, une mission générale et permanente de conseil et de surveillance. Ils ne peuvent toutefois, en aucun cas, s'immiscer dans la gestion de la société, ni généralement se substituer aux organes légaux de celle-ci.</w:t>
      </w:r>
      <w:bookmarkStart w:id="9" w:name="HIT_15"/>
      <w:bookmarkEnd w:id="8"/>
    </w:p>
    <w:bookmarkEnd w:id="9"/>
    <w:p w14:paraId="41D1DB0E" w14:textId="77777777" w:rsidR="001F019D" w:rsidRDefault="001F019D" w:rsidP="001F019D">
      <w:pPr>
        <w:widowControl/>
        <w:shd w:val="clear" w:color="auto" w:fill="FFFFFF"/>
        <w:spacing w:after="240" w:line="300" w:lineRule="exact"/>
        <w:ind w:left="19"/>
        <w:rPr>
          <w:rFonts w:ascii="Arial" w:hAnsi="Arial" w:cs="Arial"/>
          <w:b/>
          <w:bCs/>
          <w:sz w:val="22"/>
          <w:szCs w:val="22"/>
        </w:rPr>
      </w:pPr>
      <w:r>
        <w:rPr>
          <w:rFonts w:ascii="Arial" w:hAnsi="Arial" w:cs="Arial"/>
          <w:b/>
          <w:bCs/>
          <w:sz w:val="22"/>
          <w:szCs w:val="22"/>
          <w:u w:val="single"/>
        </w:rPr>
        <w:t>B. La direction générale</w:t>
      </w:r>
    </w:p>
    <w:p w14:paraId="2ACD8453" w14:textId="77777777" w:rsidR="001F019D" w:rsidRDefault="001F019D" w:rsidP="001F019D">
      <w:pPr>
        <w:widowControl/>
        <w:shd w:val="clear" w:color="auto" w:fill="FFFFFF"/>
        <w:spacing w:after="240" w:line="300" w:lineRule="exact"/>
        <w:ind w:left="5"/>
        <w:rPr>
          <w:rFonts w:ascii="Arial" w:hAnsi="Arial" w:cs="Arial"/>
          <w:b/>
          <w:bCs/>
          <w:sz w:val="22"/>
          <w:szCs w:val="22"/>
        </w:rPr>
      </w:pPr>
      <w:r>
        <w:rPr>
          <w:rFonts w:ascii="Arial" w:hAnsi="Arial" w:cs="Arial"/>
          <w:b/>
          <w:bCs/>
          <w:sz w:val="22"/>
          <w:szCs w:val="22"/>
        </w:rPr>
        <w:t>Article 15 - Directeur Général et directeurs généraux délégués</w:t>
      </w:r>
    </w:p>
    <w:p w14:paraId="295A2EA2" w14:textId="77777777" w:rsidR="001F019D" w:rsidRDefault="001F019D" w:rsidP="001F019D">
      <w:pPr>
        <w:widowControl/>
        <w:shd w:val="clear" w:color="auto" w:fill="FFFFFF"/>
        <w:spacing w:after="240" w:line="300" w:lineRule="exact"/>
        <w:ind w:left="14" w:right="24"/>
        <w:jc w:val="both"/>
        <w:rPr>
          <w:rFonts w:ascii="Arial" w:hAnsi="Arial" w:cs="Arial"/>
          <w:sz w:val="22"/>
          <w:szCs w:val="22"/>
        </w:rPr>
      </w:pPr>
      <w:r>
        <w:rPr>
          <w:rFonts w:ascii="Arial" w:hAnsi="Arial" w:cs="Arial"/>
          <w:sz w:val="22"/>
          <w:szCs w:val="22"/>
        </w:rPr>
        <w:t>La direction générale de la société est assumée, sous sa responsabilité, par une personne physique, nommée par le Conseil d'administration et portant le titre de directeur général.</w:t>
      </w:r>
    </w:p>
    <w:p w14:paraId="03BBC576" w14:textId="77777777" w:rsidR="001F019D" w:rsidRDefault="001F019D" w:rsidP="001F019D">
      <w:pPr>
        <w:widowControl/>
        <w:shd w:val="clear" w:color="auto" w:fill="FFFFFF"/>
        <w:spacing w:after="240" w:line="300" w:lineRule="exact"/>
        <w:ind w:left="14" w:right="5"/>
        <w:jc w:val="both"/>
        <w:rPr>
          <w:rFonts w:ascii="Arial" w:hAnsi="Arial" w:cs="Arial"/>
          <w:sz w:val="22"/>
          <w:szCs w:val="22"/>
        </w:rPr>
      </w:pPr>
      <w:r>
        <w:rPr>
          <w:rFonts w:ascii="Arial" w:hAnsi="Arial" w:cs="Arial"/>
          <w:sz w:val="22"/>
          <w:szCs w:val="22"/>
        </w:rPr>
        <w:t>Sur proposition du directeur général, le Conseil d'administration peut nommer un ou plusieurs personnes physiques chargées d'assister le directeur général, avec le titre de directeur général délégué. Le nombre de directeurs généraux délégués ne peut excéder cinq.</w:t>
      </w:r>
    </w:p>
    <w:p w14:paraId="5592F3B7" w14:textId="77777777" w:rsidR="001F019D" w:rsidRDefault="001F019D" w:rsidP="001F019D">
      <w:pPr>
        <w:widowControl/>
        <w:shd w:val="clear" w:color="auto" w:fill="FFFFFF"/>
        <w:spacing w:after="240" w:line="300" w:lineRule="exact"/>
        <w:ind w:left="24" w:right="19"/>
        <w:jc w:val="both"/>
        <w:rPr>
          <w:rFonts w:ascii="Arial" w:hAnsi="Arial" w:cs="Arial"/>
          <w:sz w:val="22"/>
          <w:szCs w:val="22"/>
        </w:rPr>
      </w:pPr>
      <w:r>
        <w:rPr>
          <w:rFonts w:ascii="Arial" w:hAnsi="Arial" w:cs="Arial"/>
          <w:sz w:val="22"/>
          <w:szCs w:val="22"/>
        </w:rPr>
        <w:t>Le directeur général est révocable à tout moment par le Conseil d'administration. II en est de même, sur proposition du directeur général, des directeurs généraux délégués. Si la révocation est décidée sans juste motif, elle peut donner lieu à dommages et intérêts.</w:t>
      </w:r>
    </w:p>
    <w:p w14:paraId="019CA800" w14:textId="77777777" w:rsidR="001F019D" w:rsidRDefault="001F019D" w:rsidP="001F019D">
      <w:pPr>
        <w:widowControl/>
        <w:shd w:val="clear" w:color="auto" w:fill="FFFFFF"/>
        <w:spacing w:after="240" w:line="300" w:lineRule="exact"/>
        <w:ind w:left="14" w:right="19"/>
        <w:jc w:val="both"/>
        <w:rPr>
          <w:rFonts w:ascii="Arial" w:hAnsi="Arial" w:cs="Arial"/>
          <w:sz w:val="22"/>
          <w:szCs w:val="22"/>
        </w:rPr>
      </w:pPr>
      <w:r>
        <w:rPr>
          <w:rFonts w:ascii="Arial" w:hAnsi="Arial" w:cs="Arial"/>
          <w:sz w:val="22"/>
          <w:szCs w:val="22"/>
        </w:rPr>
        <w:t>Lorsque le directeur général cesse ou est empêché d'exercer ses fonctions, les directeurs généraux délégués conservent, sauf décision contraire du Conseil, leurs fonctions et leurs attributions jusqu'à nomination du nouveau directeur général.</w:t>
      </w:r>
    </w:p>
    <w:p w14:paraId="71E5A66B" w14:textId="77777777" w:rsidR="001F019D" w:rsidRDefault="001F019D" w:rsidP="001F019D">
      <w:pPr>
        <w:widowControl/>
        <w:shd w:val="clear" w:color="auto" w:fill="FFFFFF"/>
        <w:spacing w:after="240" w:line="300" w:lineRule="exact"/>
        <w:ind w:left="14" w:right="19"/>
        <w:jc w:val="both"/>
        <w:rPr>
          <w:rFonts w:ascii="Arial" w:hAnsi="Arial" w:cs="Arial"/>
          <w:sz w:val="22"/>
          <w:szCs w:val="22"/>
        </w:rPr>
      </w:pPr>
      <w:r>
        <w:rPr>
          <w:rFonts w:ascii="Arial" w:hAnsi="Arial" w:cs="Arial"/>
          <w:sz w:val="22"/>
          <w:szCs w:val="22"/>
        </w:rPr>
        <w:t>Le Conseil d'administration détermine la rémunération du directeur général et des directeurs généraux délégués, dans les conditions prévues par la loi.</w:t>
      </w:r>
    </w:p>
    <w:p w14:paraId="122E4D56" w14:textId="77777777" w:rsidR="001F019D" w:rsidRDefault="001F019D" w:rsidP="001F019D">
      <w:pPr>
        <w:widowControl/>
        <w:shd w:val="clear" w:color="auto" w:fill="FFFFFF"/>
        <w:spacing w:after="240" w:line="300" w:lineRule="exact"/>
        <w:ind w:left="10"/>
        <w:rPr>
          <w:rFonts w:ascii="Arial" w:hAnsi="Arial" w:cs="Arial"/>
          <w:b/>
          <w:bCs/>
          <w:sz w:val="22"/>
          <w:szCs w:val="22"/>
        </w:rPr>
      </w:pPr>
      <w:r>
        <w:rPr>
          <w:rFonts w:ascii="Arial" w:hAnsi="Arial" w:cs="Arial"/>
          <w:b/>
          <w:bCs/>
          <w:sz w:val="22"/>
          <w:szCs w:val="22"/>
        </w:rPr>
        <w:t>Article 16 - Pouvoirs du directeur général et des directeurs généraux délégués</w:t>
      </w:r>
    </w:p>
    <w:p w14:paraId="1559A201" w14:textId="77777777" w:rsidR="001F019D" w:rsidRDefault="001F019D" w:rsidP="001F019D">
      <w:pPr>
        <w:widowControl/>
        <w:shd w:val="clear" w:color="auto" w:fill="FFFFFF"/>
        <w:spacing w:after="240" w:line="300" w:lineRule="exact"/>
        <w:ind w:left="19" w:right="14"/>
        <w:jc w:val="both"/>
        <w:rPr>
          <w:rFonts w:ascii="Arial" w:hAnsi="Arial" w:cs="Arial"/>
          <w:sz w:val="22"/>
          <w:szCs w:val="22"/>
        </w:rPr>
      </w:pPr>
      <w:r>
        <w:rPr>
          <w:rFonts w:ascii="Arial" w:hAnsi="Arial" w:cs="Arial"/>
          <w:spacing w:val="-1"/>
          <w:sz w:val="22"/>
          <w:szCs w:val="22"/>
        </w:rPr>
        <w:t xml:space="preserve">Le directeur général est investi des pouvoirs les plus étendus pour agir en toute circonstance au nom de la société. II exerce ses pouvoirs dans la limite de l’objet social et sous réserve de </w:t>
      </w:r>
      <w:r>
        <w:rPr>
          <w:rFonts w:ascii="Arial" w:hAnsi="Arial" w:cs="Arial"/>
          <w:sz w:val="22"/>
          <w:szCs w:val="22"/>
        </w:rPr>
        <w:t>ceux que la loi et les présents statuts attribuent expressément aux assemblées d'actionnaires et au Conseil d'administration.</w:t>
      </w:r>
    </w:p>
    <w:p w14:paraId="2AA8B7F6" w14:textId="77777777" w:rsidR="001F019D" w:rsidRDefault="001F019D" w:rsidP="001F019D">
      <w:pPr>
        <w:widowControl/>
        <w:shd w:val="clear" w:color="auto" w:fill="FFFFFF"/>
        <w:spacing w:after="240" w:line="300" w:lineRule="exact"/>
        <w:ind w:left="19"/>
        <w:jc w:val="both"/>
        <w:rPr>
          <w:rFonts w:ascii="Arial" w:hAnsi="Arial" w:cs="Arial"/>
          <w:sz w:val="22"/>
          <w:szCs w:val="22"/>
        </w:rPr>
      </w:pPr>
      <w:r>
        <w:rPr>
          <w:rFonts w:ascii="Arial" w:hAnsi="Arial" w:cs="Arial"/>
          <w:sz w:val="22"/>
          <w:szCs w:val="22"/>
        </w:rPr>
        <w:t xml:space="preserve">II représente la société dans ses rapports avec les tiers. La société est engagée même par les actes du directeur général qui ne relèvent pas de l’objet social, à moins qu'elle ne prouve que le tiers </w:t>
      </w:r>
      <w:proofErr w:type="gramStart"/>
      <w:r>
        <w:rPr>
          <w:rFonts w:ascii="Arial" w:hAnsi="Arial" w:cs="Arial"/>
          <w:sz w:val="22"/>
          <w:szCs w:val="22"/>
        </w:rPr>
        <w:t>savait</w:t>
      </w:r>
      <w:proofErr w:type="gramEnd"/>
      <w:r>
        <w:rPr>
          <w:rFonts w:ascii="Arial" w:hAnsi="Arial" w:cs="Arial"/>
          <w:sz w:val="22"/>
          <w:szCs w:val="22"/>
        </w:rPr>
        <w:t xml:space="preserve"> que l’acte dépassait cet objet ou qu'il ne pouvait l’ignorer compte tenu des circonstances, étant exclu que la seule publication des statuts suffise à constituer cette preuve.</w:t>
      </w:r>
    </w:p>
    <w:p w14:paraId="25A629AB" w14:textId="77777777" w:rsidR="001F019D" w:rsidRDefault="001F019D" w:rsidP="001F019D">
      <w:pPr>
        <w:widowControl/>
        <w:shd w:val="clear" w:color="auto" w:fill="FFFFFF"/>
        <w:spacing w:after="240" w:line="300" w:lineRule="exact"/>
        <w:ind w:left="19" w:right="5"/>
        <w:jc w:val="both"/>
        <w:rPr>
          <w:rFonts w:ascii="Arial" w:hAnsi="Arial" w:cs="Arial"/>
          <w:sz w:val="22"/>
          <w:szCs w:val="22"/>
        </w:rPr>
      </w:pPr>
      <w:r>
        <w:rPr>
          <w:rFonts w:ascii="Arial" w:hAnsi="Arial" w:cs="Arial"/>
          <w:sz w:val="22"/>
          <w:szCs w:val="22"/>
        </w:rPr>
        <w:t xml:space="preserve">En accord avec le directeur général, le Conseil d'administration détermine l’étendue et la durée des pouvoirs conférés aux directeurs généraux délégués. Les directeurs généraux </w:t>
      </w:r>
      <w:r>
        <w:rPr>
          <w:rFonts w:ascii="Arial" w:hAnsi="Arial" w:cs="Arial"/>
          <w:spacing w:val="-1"/>
          <w:sz w:val="22"/>
          <w:szCs w:val="22"/>
        </w:rPr>
        <w:t>délégués disposent, à l’égard des tiers, des mêmes pouvoirs que le directeur général.</w:t>
      </w:r>
    </w:p>
    <w:p w14:paraId="72993BAB" w14:textId="77777777" w:rsidR="001F019D" w:rsidRDefault="001F019D" w:rsidP="001F019D">
      <w:pPr>
        <w:widowControl/>
        <w:shd w:val="clear" w:color="auto" w:fill="FFFFFF"/>
        <w:spacing w:after="240" w:line="300" w:lineRule="exact"/>
        <w:ind w:left="10"/>
        <w:rPr>
          <w:rFonts w:ascii="Arial" w:hAnsi="Arial" w:cs="Arial"/>
          <w:b/>
          <w:bCs/>
          <w:sz w:val="22"/>
          <w:szCs w:val="22"/>
        </w:rPr>
      </w:pPr>
      <w:r>
        <w:rPr>
          <w:rFonts w:ascii="Arial" w:hAnsi="Arial" w:cs="Arial"/>
          <w:b/>
          <w:bCs/>
          <w:sz w:val="22"/>
          <w:szCs w:val="22"/>
        </w:rPr>
        <w:t>III. - ASSEMBLEES D'ACTIONNAIRES</w:t>
      </w:r>
    </w:p>
    <w:p w14:paraId="7B92F1F3" w14:textId="77777777" w:rsidR="001F019D" w:rsidRDefault="001F019D" w:rsidP="001F019D">
      <w:pPr>
        <w:widowControl/>
        <w:shd w:val="clear" w:color="auto" w:fill="FFFFFF"/>
        <w:spacing w:after="240" w:line="300" w:lineRule="exact"/>
        <w:ind w:right="19"/>
        <w:jc w:val="both"/>
        <w:rPr>
          <w:rFonts w:ascii="Arial" w:hAnsi="Arial" w:cs="Arial"/>
          <w:b/>
          <w:bCs/>
          <w:sz w:val="22"/>
          <w:szCs w:val="22"/>
        </w:rPr>
      </w:pPr>
      <w:r>
        <w:rPr>
          <w:rFonts w:ascii="Arial" w:hAnsi="Arial" w:cs="Arial"/>
          <w:b/>
          <w:bCs/>
          <w:sz w:val="22"/>
          <w:szCs w:val="22"/>
        </w:rPr>
        <w:t xml:space="preserve">Article 17 - Assemblées </w:t>
      </w:r>
    </w:p>
    <w:p w14:paraId="4F58E798" w14:textId="77777777" w:rsidR="001F019D" w:rsidRDefault="001F019D" w:rsidP="001F019D">
      <w:pPr>
        <w:widowControl/>
        <w:shd w:val="clear" w:color="auto" w:fill="FFFFFF"/>
        <w:spacing w:after="240" w:line="300" w:lineRule="exact"/>
        <w:ind w:right="19"/>
        <w:jc w:val="both"/>
        <w:rPr>
          <w:rFonts w:ascii="Arial" w:hAnsi="Arial" w:cs="Arial"/>
          <w:bCs/>
          <w:sz w:val="22"/>
          <w:szCs w:val="22"/>
        </w:rPr>
      </w:pPr>
      <w:r>
        <w:rPr>
          <w:rFonts w:ascii="Arial" w:hAnsi="Arial" w:cs="Arial"/>
          <w:bCs/>
          <w:sz w:val="22"/>
          <w:szCs w:val="22"/>
        </w:rPr>
        <w:t xml:space="preserve">L'Assemblée Générale, régulièrement constituée représente l'universalité des actionnaires. </w:t>
      </w:r>
    </w:p>
    <w:p w14:paraId="20B996DA" w14:textId="77777777" w:rsidR="001F019D" w:rsidRDefault="001F019D" w:rsidP="001F019D">
      <w:pPr>
        <w:widowControl/>
        <w:shd w:val="clear" w:color="auto" w:fill="FFFFFF"/>
        <w:spacing w:after="240" w:line="300" w:lineRule="exact"/>
        <w:ind w:right="19"/>
        <w:jc w:val="both"/>
        <w:rPr>
          <w:rFonts w:ascii="Arial" w:hAnsi="Arial" w:cs="Arial"/>
          <w:bCs/>
          <w:sz w:val="22"/>
          <w:szCs w:val="22"/>
        </w:rPr>
      </w:pPr>
      <w:r>
        <w:rPr>
          <w:rFonts w:ascii="Arial" w:hAnsi="Arial" w:cs="Arial"/>
          <w:bCs/>
          <w:sz w:val="22"/>
          <w:szCs w:val="22"/>
        </w:rPr>
        <w:lastRenderedPageBreak/>
        <w:t xml:space="preserve">Ses délibérations prises conformément à la loi et aux statuts obligent tous les actionnaires, même absents, dissidents ou incapables. </w:t>
      </w:r>
    </w:p>
    <w:p w14:paraId="0ADCDA80" w14:textId="77777777" w:rsidR="001F019D" w:rsidRDefault="001F019D" w:rsidP="001F019D">
      <w:pPr>
        <w:widowControl/>
        <w:shd w:val="clear" w:color="auto" w:fill="FFFFFF"/>
        <w:spacing w:after="240" w:line="300" w:lineRule="exact"/>
        <w:ind w:right="19"/>
        <w:jc w:val="both"/>
        <w:rPr>
          <w:rFonts w:ascii="Arial" w:hAnsi="Arial" w:cs="Arial"/>
          <w:bCs/>
          <w:sz w:val="22"/>
          <w:szCs w:val="22"/>
        </w:rPr>
      </w:pPr>
      <w:r>
        <w:rPr>
          <w:rFonts w:ascii="Arial" w:hAnsi="Arial" w:cs="Arial"/>
          <w:bCs/>
          <w:sz w:val="22"/>
          <w:szCs w:val="22"/>
        </w:rPr>
        <w:t xml:space="preserve">Selon l'objet des résolutions proposées, il existe trois formes d'assemblées </w:t>
      </w:r>
    </w:p>
    <w:p w14:paraId="55B727E8" w14:textId="77777777" w:rsidR="001F019D" w:rsidRDefault="001F019D" w:rsidP="001F019D">
      <w:pPr>
        <w:widowControl/>
        <w:shd w:val="clear" w:color="auto" w:fill="FFFFFF"/>
        <w:spacing w:after="240" w:line="300" w:lineRule="exact"/>
        <w:ind w:right="19"/>
        <w:jc w:val="both"/>
        <w:rPr>
          <w:rFonts w:ascii="Arial" w:hAnsi="Arial" w:cs="Arial"/>
          <w:bCs/>
          <w:sz w:val="22"/>
          <w:szCs w:val="22"/>
        </w:rPr>
      </w:pPr>
      <w:r>
        <w:rPr>
          <w:rFonts w:ascii="Arial" w:hAnsi="Arial" w:cs="Arial"/>
          <w:bCs/>
          <w:sz w:val="22"/>
          <w:szCs w:val="22"/>
        </w:rPr>
        <w:t>-</w:t>
      </w:r>
      <w:r>
        <w:rPr>
          <w:rFonts w:ascii="Arial" w:hAnsi="Arial" w:cs="Arial"/>
          <w:bCs/>
          <w:sz w:val="22"/>
          <w:szCs w:val="22"/>
        </w:rPr>
        <w:tab/>
        <w:t xml:space="preserve">Assemblée Générale Ordinaire, </w:t>
      </w:r>
    </w:p>
    <w:p w14:paraId="6E82CD17" w14:textId="77777777" w:rsidR="001F019D" w:rsidRDefault="001F019D" w:rsidP="001F019D">
      <w:pPr>
        <w:widowControl/>
        <w:shd w:val="clear" w:color="auto" w:fill="FFFFFF"/>
        <w:spacing w:after="240" w:line="300" w:lineRule="exact"/>
        <w:ind w:right="19"/>
        <w:jc w:val="both"/>
        <w:rPr>
          <w:rFonts w:ascii="Arial" w:hAnsi="Arial" w:cs="Arial"/>
          <w:bCs/>
          <w:sz w:val="22"/>
          <w:szCs w:val="22"/>
        </w:rPr>
      </w:pPr>
      <w:r>
        <w:rPr>
          <w:rFonts w:ascii="Arial" w:hAnsi="Arial" w:cs="Arial"/>
          <w:bCs/>
          <w:sz w:val="22"/>
          <w:szCs w:val="22"/>
        </w:rPr>
        <w:t>-</w:t>
      </w:r>
      <w:r>
        <w:rPr>
          <w:rFonts w:ascii="Arial" w:hAnsi="Arial" w:cs="Arial"/>
          <w:bCs/>
          <w:sz w:val="22"/>
          <w:szCs w:val="22"/>
        </w:rPr>
        <w:tab/>
        <w:t xml:space="preserve">Assemblée Générale Extraordinaire, </w:t>
      </w:r>
    </w:p>
    <w:p w14:paraId="2B02D515" w14:textId="77777777" w:rsidR="001F019D" w:rsidRDefault="001F019D" w:rsidP="001F019D">
      <w:pPr>
        <w:widowControl/>
        <w:shd w:val="clear" w:color="auto" w:fill="FFFFFF"/>
        <w:spacing w:after="240" w:line="300" w:lineRule="exact"/>
        <w:ind w:right="19"/>
        <w:jc w:val="both"/>
        <w:rPr>
          <w:rFonts w:ascii="Arial" w:hAnsi="Arial" w:cs="Arial"/>
          <w:bCs/>
          <w:sz w:val="22"/>
          <w:szCs w:val="22"/>
        </w:rPr>
      </w:pPr>
      <w:r>
        <w:rPr>
          <w:rFonts w:ascii="Arial" w:hAnsi="Arial" w:cs="Arial"/>
          <w:bCs/>
          <w:sz w:val="22"/>
          <w:szCs w:val="22"/>
        </w:rPr>
        <w:t>-</w:t>
      </w:r>
      <w:r>
        <w:rPr>
          <w:rFonts w:ascii="Arial" w:hAnsi="Arial" w:cs="Arial"/>
          <w:bCs/>
          <w:sz w:val="22"/>
          <w:szCs w:val="22"/>
        </w:rPr>
        <w:tab/>
        <w:t xml:space="preserve">Assemblée Spéciale réunissant les titulaires d'actions d'une catégorie déterminée. </w:t>
      </w:r>
    </w:p>
    <w:p w14:paraId="26B5457F" w14:textId="77777777" w:rsidR="001F019D" w:rsidRDefault="001F019D" w:rsidP="001F019D">
      <w:pPr>
        <w:keepNext/>
        <w:keepLines/>
        <w:widowControl/>
        <w:shd w:val="clear" w:color="auto" w:fill="FFFFFF"/>
        <w:spacing w:after="240" w:line="300" w:lineRule="exact"/>
        <w:ind w:right="17"/>
        <w:jc w:val="both"/>
        <w:rPr>
          <w:rFonts w:ascii="Arial" w:hAnsi="Arial" w:cs="Arial"/>
          <w:b/>
          <w:bCs/>
          <w:sz w:val="22"/>
          <w:szCs w:val="22"/>
        </w:rPr>
      </w:pPr>
      <w:r>
        <w:rPr>
          <w:rFonts w:ascii="Arial" w:hAnsi="Arial" w:cs="Arial"/>
          <w:b/>
          <w:bCs/>
          <w:sz w:val="22"/>
          <w:szCs w:val="22"/>
        </w:rPr>
        <w:t xml:space="preserve">Article 18 - Convocations </w:t>
      </w:r>
    </w:p>
    <w:p w14:paraId="1337DBD3" w14:textId="77777777" w:rsidR="001F019D" w:rsidRDefault="001F019D" w:rsidP="001F019D">
      <w:pPr>
        <w:widowControl/>
        <w:shd w:val="clear" w:color="auto" w:fill="FFFFFF"/>
        <w:spacing w:after="240" w:line="300" w:lineRule="exact"/>
        <w:ind w:right="19"/>
        <w:jc w:val="both"/>
        <w:rPr>
          <w:rFonts w:ascii="Arial" w:hAnsi="Arial" w:cs="Arial"/>
          <w:bCs/>
          <w:sz w:val="22"/>
          <w:szCs w:val="22"/>
        </w:rPr>
      </w:pPr>
      <w:r>
        <w:rPr>
          <w:rFonts w:ascii="Arial" w:hAnsi="Arial" w:cs="Arial"/>
          <w:bCs/>
          <w:sz w:val="22"/>
          <w:szCs w:val="22"/>
        </w:rPr>
        <w:t xml:space="preserve">Les Assemblées sont convoquées par le Conseil d’administration. Elles peuvent être également convoquées par le ou les Commissaires aux Comptes ou par un mandataire en justice dans les conditions et selon les modalités prévues par la loi. </w:t>
      </w:r>
    </w:p>
    <w:p w14:paraId="60F8FA74" w14:textId="77777777" w:rsidR="001F019D" w:rsidRDefault="001F019D" w:rsidP="001F019D">
      <w:pPr>
        <w:widowControl/>
        <w:shd w:val="clear" w:color="auto" w:fill="FFFFFF"/>
        <w:spacing w:after="240" w:line="300" w:lineRule="exact"/>
        <w:ind w:right="19"/>
        <w:jc w:val="both"/>
        <w:rPr>
          <w:rFonts w:ascii="Arial" w:hAnsi="Arial" w:cs="Arial"/>
          <w:bCs/>
          <w:sz w:val="22"/>
          <w:szCs w:val="22"/>
        </w:rPr>
      </w:pPr>
      <w:r>
        <w:rPr>
          <w:rFonts w:ascii="Arial" w:hAnsi="Arial" w:cs="Arial"/>
          <w:bCs/>
          <w:sz w:val="22"/>
          <w:szCs w:val="22"/>
        </w:rPr>
        <w:t xml:space="preserve">Pendant la période de liquidation, les Assemblées sont convoquées par le ou les liquidateurs. </w:t>
      </w:r>
    </w:p>
    <w:p w14:paraId="4AAD14F3" w14:textId="77777777" w:rsidR="001F019D" w:rsidRDefault="001F019D" w:rsidP="001F019D">
      <w:pPr>
        <w:widowControl/>
        <w:shd w:val="clear" w:color="auto" w:fill="FFFFFF"/>
        <w:spacing w:after="240" w:line="300" w:lineRule="exact"/>
        <w:ind w:right="19"/>
        <w:jc w:val="both"/>
        <w:rPr>
          <w:rFonts w:ascii="Arial" w:hAnsi="Arial" w:cs="Arial"/>
          <w:bCs/>
          <w:sz w:val="22"/>
          <w:szCs w:val="22"/>
        </w:rPr>
      </w:pPr>
      <w:r>
        <w:rPr>
          <w:rFonts w:ascii="Arial" w:hAnsi="Arial" w:cs="Arial"/>
          <w:bCs/>
          <w:sz w:val="22"/>
          <w:szCs w:val="22"/>
        </w:rPr>
        <w:t xml:space="preserve">Les Assemblées sont réunies au siège social ou en tout autre lieu indiqué dans l'avis de convocation. </w:t>
      </w:r>
    </w:p>
    <w:p w14:paraId="6D097BD3" w14:textId="77777777" w:rsidR="001F019D" w:rsidRDefault="001F019D" w:rsidP="001F019D">
      <w:pPr>
        <w:widowControl/>
        <w:autoSpaceDE/>
        <w:autoSpaceDN/>
        <w:adjustRightInd/>
        <w:rPr>
          <w:rFonts w:ascii="Arial" w:hAnsi="Arial" w:cs="Arial"/>
          <w:bCs/>
          <w:sz w:val="22"/>
          <w:szCs w:val="22"/>
        </w:rPr>
      </w:pPr>
      <w:r>
        <w:rPr>
          <w:rFonts w:ascii="Arial" w:hAnsi="Arial" w:cs="Arial"/>
          <w:bCs/>
          <w:sz w:val="22"/>
          <w:szCs w:val="22"/>
        </w:rPr>
        <w:br w:type="page"/>
      </w:r>
    </w:p>
    <w:p w14:paraId="1FE04DC8" w14:textId="77777777" w:rsidR="001F019D" w:rsidRDefault="001F019D" w:rsidP="001F019D">
      <w:pPr>
        <w:widowControl/>
        <w:shd w:val="clear" w:color="auto" w:fill="FFFFFF"/>
        <w:spacing w:after="240" w:line="300" w:lineRule="exact"/>
        <w:ind w:right="19"/>
        <w:jc w:val="both"/>
        <w:rPr>
          <w:rFonts w:ascii="Arial" w:hAnsi="Arial" w:cs="Arial"/>
          <w:bCs/>
          <w:sz w:val="22"/>
          <w:szCs w:val="22"/>
        </w:rPr>
      </w:pPr>
      <w:r>
        <w:rPr>
          <w:rFonts w:ascii="Arial" w:hAnsi="Arial" w:cs="Arial"/>
          <w:bCs/>
          <w:sz w:val="22"/>
          <w:szCs w:val="22"/>
        </w:rPr>
        <w:lastRenderedPageBreak/>
        <w:t xml:space="preserve">Un avis de réunion est publié au Bulletin des Annonces Légales Obligatoires (BALO) au moins trente-cinq jours avant la réunion d'une Assemblée. Outre les mentions relatives à la Société, il indique notamment l'ordre du jour de l'Assemblée et le texte des projets de résolutions qui y seront présentées. Les demandes d'inscription de points ou de projets de résolution à l'ordre du jour doivent être adressées à la Société dans les conditions prévues par la réglementation en vigueur. </w:t>
      </w:r>
    </w:p>
    <w:p w14:paraId="7B14BC82" w14:textId="77777777" w:rsidR="001F019D" w:rsidRDefault="001F019D" w:rsidP="001F019D">
      <w:pPr>
        <w:widowControl/>
        <w:shd w:val="clear" w:color="auto" w:fill="FFFFFF"/>
        <w:spacing w:after="240" w:line="300" w:lineRule="exact"/>
        <w:ind w:right="19"/>
        <w:jc w:val="both"/>
        <w:rPr>
          <w:rFonts w:ascii="Arial" w:hAnsi="Arial" w:cs="Arial"/>
          <w:bCs/>
          <w:sz w:val="22"/>
          <w:szCs w:val="22"/>
        </w:rPr>
      </w:pPr>
      <w:r>
        <w:rPr>
          <w:rFonts w:ascii="Arial" w:hAnsi="Arial" w:cs="Arial"/>
          <w:bCs/>
          <w:sz w:val="22"/>
          <w:szCs w:val="22"/>
        </w:rPr>
        <w:t xml:space="preserve">Les Assemblées sont réunies au siège social ou en tout autre lieu indiqué dans l'avis de convocation. </w:t>
      </w:r>
    </w:p>
    <w:p w14:paraId="6590B2AC" w14:textId="77777777" w:rsidR="001F019D" w:rsidRDefault="001F019D" w:rsidP="001F019D">
      <w:pPr>
        <w:widowControl/>
        <w:shd w:val="clear" w:color="auto" w:fill="FFFFFF"/>
        <w:spacing w:after="240" w:line="300" w:lineRule="exact"/>
        <w:ind w:right="19"/>
        <w:jc w:val="both"/>
        <w:rPr>
          <w:rFonts w:ascii="Arial" w:hAnsi="Arial" w:cs="Arial"/>
          <w:bCs/>
          <w:sz w:val="22"/>
          <w:szCs w:val="22"/>
        </w:rPr>
      </w:pPr>
      <w:r>
        <w:rPr>
          <w:rFonts w:ascii="Arial" w:hAnsi="Arial" w:cs="Arial"/>
          <w:bCs/>
          <w:sz w:val="22"/>
          <w:szCs w:val="22"/>
        </w:rPr>
        <w:t xml:space="preserve">Sous réserve de dispositions légales particulières, la convocation est faite, quinze jours au moins avant la date de l'Assemblée, par un avis inséré, d'une part, dans un journal d'annonces légales du département du siège social et, d'autre part, dans le Bulletin des Annonces Légales Obligatoires (BALO). </w:t>
      </w:r>
    </w:p>
    <w:p w14:paraId="7B235C9A" w14:textId="77777777" w:rsidR="001F019D" w:rsidRPr="00076112" w:rsidRDefault="001F019D" w:rsidP="001F019D">
      <w:pPr>
        <w:widowControl/>
        <w:shd w:val="clear" w:color="auto" w:fill="FFFFFF"/>
        <w:spacing w:after="240" w:line="300" w:lineRule="exact"/>
        <w:ind w:right="19"/>
        <w:jc w:val="both"/>
        <w:rPr>
          <w:rFonts w:ascii="Arial" w:hAnsi="Arial" w:cs="Arial"/>
          <w:bCs/>
          <w:sz w:val="22"/>
          <w:szCs w:val="22"/>
        </w:rPr>
      </w:pPr>
      <w:r w:rsidRPr="00076112">
        <w:rPr>
          <w:rFonts w:ascii="Arial" w:hAnsi="Arial" w:cs="Arial"/>
          <w:bCs/>
          <w:sz w:val="22"/>
          <w:szCs w:val="22"/>
        </w:rPr>
        <w:t>Les titulaires d’actions nominatives devront être convoqués dans les conditions prévues par la réglementation en vigueur.</w:t>
      </w:r>
      <w:r w:rsidRPr="00076112">
        <w:rPr>
          <w:rFonts w:ascii="Arial" w:hAnsi="Arial" w:cs="Arial"/>
          <w:sz w:val="22"/>
          <w:szCs w:val="22"/>
        </w:rPr>
        <w:t> </w:t>
      </w:r>
    </w:p>
    <w:p w14:paraId="16A48446" w14:textId="77777777" w:rsidR="001F019D" w:rsidRPr="00076112" w:rsidRDefault="001F019D" w:rsidP="001F019D">
      <w:pPr>
        <w:widowControl/>
        <w:shd w:val="clear" w:color="auto" w:fill="FFFFFF"/>
        <w:spacing w:after="240" w:line="300" w:lineRule="exact"/>
        <w:ind w:right="19"/>
        <w:jc w:val="both"/>
        <w:rPr>
          <w:rFonts w:ascii="Arial" w:hAnsi="Arial" w:cs="Arial"/>
          <w:bCs/>
          <w:sz w:val="22"/>
          <w:szCs w:val="22"/>
        </w:rPr>
      </w:pPr>
      <w:r w:rsidRPr="00076112">
        <w:rPr>
          <w:rFonts w:ascii="Arial" w:hAnsi="Arial" w:cs="Arial"/>
          <w:bCs/>
          <w:sz w:val="22"/>
          <w:szCs w:val="22"/>
        </w:rPr>
        <w:t xml:space="preserve">L'avis de convocation doit indiquer également les conditions dans lesquelles les actionnaires peuvent voter par correspondance et les lieux et conditions dans lesquels ils peuvent obtenir les formulaires de vote par correspondance. </w:t>
      </w:r>
    </w:p>
    <w:p w14:paraId="40731C84" w14:textId="77777777" w:rsidR="001F019D" w:rsidRPr="0050642A" w:rsidRDefault="001F019D" w:rsidP="001F019D">
      <w:pPr>
        <w:widowControl/>
        <w:shd w:val="clear" w:color="auto" w:fill="FFFFFF"/>
        <w:spacing w:after="240" w:line="300" w:lineRule="exact"/>
        <w:ind w:right="19"/>
        <w:jc w:val="both"/>
        <w:rPr>
          <w:rFonts w:ascii="Arial" w:hAnsi="Arial" w:cs="Arial"/>
          <w:bCs/>
          <w:sz w:val="22"/>
          <w:szCs w:val="22"/>
        </w:rPr>
      </w:pPr>
      <w:r w:rsidRPr="00076112">
        <w:rPr>
          <w:rFonts w:ascii="Arial" w:hAnsi="Arial" w:cs="Arial"/>
          <w:sz w:val="22"/>
          <w:szCs w:val="22"/>
        </w:rPr>
        <w:t>L’avis de convocation peut être adressé, le cas échéant, avec une formule de procuration et un formulaire de vote par correspondance, dans les conditions précisées à l’article 21 des présents Statuts, ou avec un formulaire de vote par correspondance seulement, dans les conditions précisées à l’article 21 des présents Statuts.</w:t>
      </w:r>
      <w:r w:rsidRPr="0050642A">
        <w:rPr>
          <w:rFonts w:ascii="Arial" w:hAnsi="Arial" w:cs="Arial"/>
          <w:b/>
          <w:sz w:val="22"/>
          <w:szCs w:val="22"/>
        </w:rPr>
        <w:t> </w:t>
      </w:r>
    </w:p>
    <w:p w14:paraId="1B19B871" w14:textId="77777777" w:rsidR="001F019D" w:rsidRDefault="001F019D" w:rsidP="001F019D">
      <w:pPr>
        <w:widowControl/>
        <w:shd w:val="clear" w:color="auto" w:fill="FFFFFF"/>
        <w:spacing w:after="240" w:line="300" w:lineRule="exact"/>
        <w:ind w:right="19"/>
        <w:jc w:val="both"/>
        <w:rPr>
          <w:rFonts w:ascii="Arial" w:hAnsi="Arial" w:cs="Arial"/>
          <w:b/>
          <w:bCs/>
          <w:sz w:val="22"/>
          <w:szCs w:val="22"/>
        </w:rPr>
      </w:pPr>
      <w:r>
        <w:rPr>
          <w:rFonts w:ascii="Arial" w:hAnsi="Arial" w:cs="Arial"/>
          <w:bCs/>
          <w:sz w:val="22"/>
          <w:szCs w:val="22"/>
        </w:rPr>
        <w:t>Lorsqu'une Assemblée n'a pu délibérer faute de réunir le quorum requis, la deuxième Assemblée est convoquée, sous réserve de dispositions légales particulières, dix jours au moins à l'avance, dans les formes prévues par la réglementation en vigueur.</w:t>
      </w:r>
      <w:r>
        <w:rPr>
          <w:rFonts w:ascii="Arial" w:hAnsi="Arial" w:cs="Arial"/>
          <w:b/>
          <w:bCs/>
          <w:sz w:val="22"/>
          <w:szCs w:val="22"/>
        </w:rPr>
        <w:t xml:space="preserve"> </w:t>
      </w:r>
    </w:p>
    <w:p w14:paraId="44C57B47" w14:textId="77777777" w:rsidR="001F019D" w:rsidRDefault="001F019D" w:rsidP="001F019D">
      <w:pPr>
        <w:widowControl/>
        <w:shd w:val="clear" w:color="auto" w:fill="FFFFFF"/>
        <w:spacing w:after="240" w:line="300" w:lineRule="exact"/>
        <w:ind w:right="19"/>
        <w:jc w:val="both"/>
        <w:rPr>
          <w:rFonts w:ascii="Arial" w:hAnsi="Arial" w:cs="Arial"/>
          <w:b/>
          <w:bCs/>
          <w:sz w:val="22"/>
          <w:szCs w:val="22"/>
        </w:rPr>
      </w:pPr>
      <w:r>
        <w:rPr>
          <w:rFonts w:ascii="Arial" w:hAnsi="Arial" w:cs="Arial"/>
          <w:b/>
          <w:bCs/>
          <w:sz w:val="22"/>
          <w:szCs w:val="22"/>
        </w:rPr>
        <w:t xml:space="preserve">Article 19 - Ordre du jour </w:t>
      </w:r>
    </w:p>
    <w:p w14:paraId="67171D6B" w14:textId="77777777" w:rsidR="001F019D" w:rsidRDefault="001F019D" w:rsidP="001F019D">
      <w:pPr>
        <w:widowControl/>
        <w:shd w:val="clear" w:color="auto" w:fill="FFFFFF"/>
        <w:spacing w:after="240" w:line="300" w:lineRule="exact"/>
        <w:ind w:right="19"/>
        <w:jc w:val="both"/>
        <w:rPr>
          <w:rFonts w:ascii="Arial" w:hAnsi="Arial" w:cs="Arial"/>
          <w:bCs/>
          <w:sz w:val="22"/>
          <w:szCs w:val="22"/>
        </w:rPr>
      </w:pPr>
      <w:r>
        <w:rPr>
          <w:rFonts w:ascii="Arial" w:hAnsi="Arial" w:cs="Arial"/>
          <w:bCs/>
          <w:sz w:val="22"/>
          <w:szCs w:val="22"/>
        </w:rPr>
        <w:t xml:space="preserve">L'ordre du jour des Assemblées est arrêté par l'auteur de la convocation. </w:t>
      </w:r>
    </w:p>
    <w:p w14:paraId="7CD08EC6" w14:textId="77777777" w:rsidR="001F019D" w:rsidRDefault="001F019D" w:rsidP="001F019D">
      <w:pPr>
        <w:widowControl/>
        <w:shd w:val="clear" w:color="auto" w:fill="FFFFFF"/>
        <w:spacing w:after="240" w:line="300" w:lineRule="exact"/>
        <w:ind w:right="19"/>
        <w:jc w:val="both"/>
        <w:rPr>
          <w:rFonts w:ascii="Arial" w:hAnsi="Arial" w:cs="Arial"/>
          <w:bCs/>
          <w:sz w:val="22"/>
          <w:szCs w:val="22"/>
        </w:rPr>
      </w:pPr>
      <w:r>
        <w:rPr>
          <w:rFonts w:ascii="Arial" w:hAnsi="Arial" w:cs="Arial"/>
          <w:bCs/>
          <w:sz w:val="22"/>
          <w:szCs w:val="22"/>
        </w:rPr>
        <w:t xml:space="preserve">Un ou plusieurs actionnaires représentant au moins la quotité du capital social fixée par la Loi et agissant dans les conditions et délais légaux, ont la faculté de requérir, par lettre recommandée avec demande d'avis de réception ou télécommunication électronique, l'inscription à l'ordre du jour de l'Assemblée de points ou de projets de résolutions. </w:t>
      </w:r>
    </w:p>
    <w:p w14:paraId="68023A43" w14:textId="77777777" w:rsidR="001F019D" w:rsidRDefault="001F019D" w:rsidP="001F019D">
      <w:pPr>
        <w:widowControl/>
        <w:shd w:val="clear" w:color="auto" w:fill="FFFFFF"/>
        <w:spacing w:after="240" w:line="300" w:lineRule="exact"/>
        <w:ind w:right="19"/>
        <w:jc w:val="both"/>
        <w:rPr>
          <w:rFonts w:ascii="Arial" w:hAnsi="Arial" w:cs="Arial"/>
          <w:b/>
          <w:bCs/>
          <w:sz w:val="22"/>
          <w:szCs w:val="22"/>
        </w:rPr>
      </w:pPr>
      <w:r>
        <w:rPr>
          <w:rFonts w:ascii="Arial" w:hAnsi="Arial" w:cs="Arial"/>
          <w:bCs/>
          <w:sz w:val="22"/>
          <w:szCs w:val="22"/>
        </w:rPr>
        <w:t>L'Assemblée ne peut délibérer sur une question qui n'est pas inscrite à l'ordre du jour, lequel ne peut être modifié sur deuxième convocation. Elle peut, toutefois, en toutes circonstances, révoquer un ou plusieurs membres du Conseil d’administration et procéder à leur remplacement.</w:t>
      </w:r>
      <w:r>
        <w:rPr>
          <w:rFonts w:ascii="Arial" w:hAnsi="Arial" w:cs="Arial"/>
          <w:b/>
          <w:bCs/>
          <w:sz w:val="22"/>
          <w:szCs w:val="22"/>
        </w:rPr>
        <w:t xml:space="preserve"> </w:t>
      </w:r>
    </w:p>
    <w:p w14:paraId="388211C1" w14:textId="77777777" w:rsidR="001F019D" w:rsidRPr="00076112" w:rsidRDefault="001F019D" w:rsidP="001F019D">
      <w:pPr>
        <w:widowControl/>
        <w:spacing w:after="240" w:line="300" w:lineRule="exact"/>
        <w:ind w:right="19"/>
        <w:jc w:val="both"/>
        <w:rPr>
          <w:rFonts w:ascii="Arial" w:hAnsi="Arial" w:cs="Arial"/>
          <w:b/>
          <w:bCs/>
          <w:sz w:val="22"/>
          <w:szCs w:val="22"/>
        </w:rPr>
      </w:pPr>
      <w:r w:rsidRPr="00076112">
        <w:rPr>
          <w:rFonts w:ascii="Arial" w:hAnsi="Arial" w:cs="Arial"/>
          <w:b/>
          <w:bCs/>
          <w:sz w:val="22"/>
          <w:szCs w:val="22"/>
        </w:rPr>
        <w:t>Article 20 - Participation des Actionnaires aux Assemblées</w:t>
      </w:r>
    </w:p>
    <w:p w14:paraId="70EFE4CA" w14:textId="77777777" w:rsidR="001F019D" w:rsidRPr="00076112" w:rsidRDefault="001F019D" w:rsidP="001F019D">
      <w:pPr>
        <w:widowControl/>
        <w:spacing w:after="240" w:line="300" w:lineRule="exact"/>
        <w:ind w:right="19"/>
        <w:jc w:val="both"/>
        <w:rPr>
          <w:rFonts w:ascii="Arial" w:hAnsi="Arial" w:cs="Arial"/>
          <w:b/>
          <w:bCs/>
          <w:iCs/>
          <w:sz w:val="22"/>
          <w:szCs w:val="22"/>
        </w:rPr>
      </w:pPr>
      <w:r w:rsidRPr="00076112">
        <w:rPr>
          <w:rFonts w:ascii="Arial" w:hAnsi="Arial" w:cs="Arial"/>
          <w:iCs/>
          <w:sz w:val="22"/>
          <w:szCs w:val="22"/>
        </w:rPr>
        <w:lastRenderedPageBreak/>
        <w:t>Tout actionnaire peut participer, personnellement ou par mandataire, aux assemblées sur justification de son identité et de la propriété de ses titres, selon les modalités prévues par les dispositions législatives et réglementaires en vigueur. </w:t>
      </w:r>
    </w:p>
    <w:p w14:paraId="3E2904C1" w14:textId="77777777" w:rsidR="001F019D" w:rsidRPr="00076112" w:rsidRDefault="001F019D" w:rsidP="001F019D">
      <w:pPr>
        <w:widowControl/>
        <w:spacing w:after="240" w:line="300" w:lineRule="exact"/>
        <w:ind w:right="19"/>
        <w:jc w:val="both"/>
        <w:rPr>
          <w:rFonts w:ascii="Arial" w:hAnsi="Arial" w:cs="Arial"/>
          <w:b/>
          <w:bCs/>
          <w:sz w:val="22"/>
          <w:szCs w:val="22"/>
        </w:rPr>
      </w:pPr>
      <w:r w:rsidRPr="00076112">
        <w:rPr>
          <w:rFonts w:ascii="Arial" w:hAnsi="Arial" w:cs="Arial"/>
          <w:b/>
          <w:bCs/>
          <w:iCs/>
          <w:sz w:val="22"/>
          <w:szCs w:val="22"/>
        </w:rPr>
        <w:t xml:space="preserve">Article 21 – Vote par correspondance et vote par procuration </w:t>
      </w:r>
    </w:p>
    <w:p w14:paraId="46A84531" w14:textId="77777777" w:rsidR="001F019D" w:rsidRPr="00076112" w:rsidRDefault="001F019D" w:rsidP="001F019D">
      <w:pPr>
        <w:spacing w:line="276" w:lineRule="auto"/>
        <w:jc w:val="both"/>
        <w:rPr>
          <w:rFonts w:ascii="Arial" w:hAnsi="Arial" w:cs="Arial"/>
          <w:iCs/>
          <w:sz w:val="22"/>
          <w:szCs w:val="22"/>
        </w:rPr>
      </w:pPr>
      <w:r w:rsidRPr="00076112">
        <w:rPr>
          <w:rFonts w:ascii="Arial" w:hAnsi="Arial" w:cs="Arial"/>
          <w:iCs/>
          <w:sz w:val="22"/>
          <w:szCs w:val="22"/>
        </w:rPr>
        <w:t xml:space="preserve">Le vote par correspondance s'exerce selon les conditions et modalités fixées par les dispositions législatives et réglementaires. Notamment, tout actionnaire pourra transmettre soit sous forme papier, soit, sur décision du Conseil d'administration publiée dans l'avis de réunion et/ou de convocation, par voie électronique, des formulaires de vote par correspondance avant les assemblées. Les formulaires de procuration pourront être transmis soit sous forme papier, soit par voie électronique, avant les assemblées. </w:t>
      </w:r>
    </w:p>
    <w:p w14:paraId="407343EA" w14:textId="77777777" w:rsidR="001F019D" w:rsidRPr="00076112" w:rsidRDefault="001F019D" w:rsidP="001F019D">
      <w:pPr>
        <w:spacing w:line="276" w:lineRule="auto"/>
        <w:jc w:val="both"/>
        <w:rPr>
          <w:rFonts w:ascii="Arial" w:hAnsi="Arial" w:cs="Arial"/>
          <w:iCs/>
          <w:sz w:val="22"/>
          <w:szCs w:val="22"/>
        </w:rPr>
      </w:pPr>
    </w:p>
    <w:p w14:paraId="21013D0E" w14:textId="77777777" w:rsidR="001F019D" w:rsidRPr="00076112" w:rsidRDefault="001F019D" w:rsidP="001F019D">
      <w:pPr>
        <w:widowControl/>
        <w:spacing w:after="240" w:line="276" w:lineRule="auto"/>
        <w:ind w:right="19"/>
        <w:jc w:val="both"/>
        <w:rPr>
          <w:rFonts w:ascii="Arial" w:hAnsi="Arial" w:cs="Arial"/>
          <w:bCs/>
          <w:iCs/>
          <w:sz w:val="22"/>
          <w:szCs w:val="22"/>
        </w:rPr>
      </w:pPr>
      <w:r w:rsidRPr="00076112">
        <w:rPr>
          <w:rFonts w:ascii="Arial" w:hAnsi="Arial" w:cs="Arial"/>
          <w:iCs/>
          <w:sz w:val="22"/>
          <w:szCs w:val="22"/>
        </w:rPr>
        <w:t>Si le Conseil d'administration décide au moment de la convocation de l'assemblée de permettre la transmission des formulaires de vote ou de procuration par voie électronique, la signature électronique de ces formulaires peut résulter d'un procédé fiable d'identification de l'actionnaire, garantissant son lien avec le formulaire à distance auquel sa signature s'attache. Le vote ainsi exprimé avant l'assemblée par ce moyen électronique, ainsi que l'accusé de réception qui en est donné, seront considérés comme des écrits non révocables et opposables à tous. La procuration est toutefois révocable dans les mêmes formes que celles requises pour la désignation du mandataire. En cas de transfert de propriété de titres intervenant avant le deuxième jour ouvré précédant l'assemblée à zéro heure, heure de Paris, la Société invalidera ou modifiera en conséquence, selon le cas, la procuration ou le vote exprimé avant l'assemblée par ce moyen électronique. </w:t>
      </w:r>
    </w:p>
    <w:p w14:paraId="478FFBC8" w14:textId="77777777" w:rsidR="001F019D" w:rsidRPr="00076112" w:rsidRDefault="001F019D" w:rsidP="001F019D">
      <w:pPr>
        <w:keepNext/>
        <w:keepLines/>
        <w:widowControl/>
        <w:spacing w:after="240" w:line="300" w:lineRule="exact"/>
        <w:ind w:right="17"/>
        <w:jc w:val="both"/>
        <w:rPr>
          <w:rFonts w:ascii="Arial" w:hAnsi="Arial" w:cs="Arial"/>
          <w:b/>
          <w:bCs/>
          <w:sz w:val="22"/>
          <w:szCs w:val="22"/>
        </w:rPr>
      </w:pPr>
      <w:r w:rsidRPr="00076112">
        <w:rPr>
          <w:rFonts w:ascii="Arial" w:hAnsi="Arial" w:cs="Arial"/>
          <w:b/>
          <w:bCs/>
          <w:sz w:val="22"/>
          <w:szCs w:val="22"/>
        </w:rPr>
        <w:t xml:space="preserve">Article 22 - Feuille de présence </w:t>
      </w:r>
    </w:p>
    <w:p w14:paraId="79BAFC3F" w14:textId="77777777" w:rsidR="001F019D" w:rsidRPr="00076112" w:rsidRDefault="001F019D" w:rsidP="001F019D">
      <w:pPr>
        <w:widowControl/>
        <w:spacing w:after="240" w:line="300" w:lineRule="exact"/>
        <w:ind w:right="19"/>
        <w:jc w:val="both"/>
        <w:rPr>
          <w:rFonts w:ascii="Arial" w:hAnsi="Arial" w:cs="Arial"/>
          <w:bCs/>
          <w:sz w:val="22"/>
          <w:szCs w:val="22"/>
        </w:rPr>
      </w:pPr>
      <w:r w:rsidRPr="00076112">
        <w:rPr>
          <w:rFonts w:ascii="Arial" w:hAnsi="Arial" w:cs="Arial"/>
          <w:bCs/>
          <w:sz w:val="22"/>
          <w:szCs w:val="22"/>
        </w:rPr>
        <w:t xml:space="preserve">A chaque Assemblée est tenue une feuille de présence contenant les indications prescrites par la Loi. </w:t>
      </w:r>
    </w:p>
    <w:p w14:paraId="156BFFDD" w14:textId="77777777" w:rsidR="001F019D" w:rsidRPr="00076112" w:rsidRDefault="001F019D" w:rsidP="001F019D">
      <w:pPr>
        <w:widowControl/>
        <w:spacing w:after="240" w:line="300" w:lineRule="exact"/>
        <w:ind w:right="19"/>
        <w:jc w:val="both"/>
        <w:rPr>
          <w:rFonts w:ascii="Arial" w:hAnsi="Arial" w:cs="Arial"/>
          <w:bCs/>
          <w:sz w:val="22"/>
          <w:szCs w:val="22"/>
        </w:rPr>
      </w:pPr>
      <w:r w:rsidRPr="00076112">
        <w:rPr>
          <w:rFonts w:ascii="Arial" w:hAnsi="Arial" w:cs="Arial"/>
          <w:bCs/>
          <w:sz w:val="22"/>
          <w:szCs w:val="22"/>
        </w:rPr>
        <w:t xml:space="preserve">Cette feuille de présence, dûment émargée par les actionnaires présents et les mandataires et les actionnaires participant par visioconférence ou par un autre moyen de télécommunication conforme aux exigences légales et réglementaires et à laquelle sont annexés les pouvoirs donnés à chaque mandataire, et le cas échéant les formulaires de vote par correspondance, est certifiée exacte par le bureau de l'Assemblée. </w:t>
      </w:r>
    </w:p>
    <w:p w14:paraId="6B43883D" w14:textId="77777777" w:rsidR="001F019D" w:rsidRPr="00076112" w:rsidRDefault="001F019D" w:rsidP="001F019D">
      <w:pPr>
        <w:widowControl/>
        <w:spacing w:after="240" w:line="300" w:lineRule="exact"/>
        <w:ind w:right="19"/>
        <w:jc w:val="both"/>
        <w:rPr>
          <w:rFonts w:ascii="Arial" w:hAnsi="Arial" w:cs="Arial"/>
          <w:bCs/>
          <w:sz w:val="22"/>
          <w:szCs w:val="22"/>
        </w:rPr>
      </w:pPr>
      <w:r w:rsidRPr="00076112">
        <w:rPr>
          <w:rFonts w:ascii="Arial" w:hAnsi="Arial" w:cs="Arial"/>
          <w:bCs/>
          <w:sz w:val="22"/>
          <w:szCs w:val="22"/>
        </w:rPr>
        <w:t xml:space="preserve">Les Assemblées sont présidées par le Président du Conseil d’administration. A défaut, l'Assemblée élit elle-même son Président. </w:t>
      </w:r>
    </w:p>
    <w:p w14:paraId="18CE8CE4" w14:textId="77777777" w:rsidR="001F019D" w:rsidRPr="00076112" w:rsidRDefault="001F019D" w:rsidP="001F019D">
      <w:pPr>
        <w:widowControl/>
        <w:spacing w:after="240" w:line="300" w:lineRule="exact"/>
        <w:ind w:right="19"/>
        <w:jc w:val="both"/>
        <w:rPr>
          <w:rFonts w:ascii="Arial" w:hAnsi="Arial" w:cs="Arial"/>
          <w:bCs/>
          <w:sz w:val="22"/>
          <w:szCs w:val="22"/>
        </w:rPr>
      </w:pPr>
      <w:r w:rsidRPr="00076112">
        <w:rPr>
          <w:rFonts w:ascii="Arial" w:hAnsi="Arial" w:cs="Arial"/>
          <w:bCs/>
          <w:sz w:val="22"/>
          <w:szCs w:val="22"/>
        </w:rPr>
        <w:t xml:space="preserve">Les fonctions de scrutateurs sont remplies par les deux actionnaires, présents et acceptants, représentant, tant par eux-mêmes que comme mandataires, le plus grand nombre de voix. </w:t>
      </w:r>
    </w:p>
    <w:p w14:paraId="46FFBCB4" w14:textId="77777777" w:rsidR="001F019D" w:rsidRPr="00076112" w:rsidRDefault="001F019D" w:rsidP="001F019D">
      <w:pPr>
        <w:widowControl/>
        <w:spacing w:after="240" w:line="300" w:lineRule="exact"/>
        <w:ind w:right="19"/>
        <w:jc w:val="both"/>
        <w:rPr>
          <w:rFonts w:ascii="Arial" w:hAnsi="Arial" w:cs="Arial"/>
          <w:bCs/>
          <w:sz w:val="22"/>
          <w:szCs w:val="22"/>
        </w:rPr>
      </w:pPr>
      <w:r w:rsidRPr="00076112">
        <w:rPr>
          <w:rFonts w:ascii="Arial" w:hAnsi="Arial" w:cs="Arial"/>
          <w:bCs/>
          <w:sz w:val="22"/>
          <w:szCs w:val="22"/>
        </w:rPr>
        <w:t xml:space="preserve">Le bureau ainsi composé désigne un Secrétaire qui peut être choisi en dehors des actionnaires. </w:t>
      </w:r>
    </w:p>
    <w:p w14:paraId="5BF70FDE" w14:textId="77777777" w:rsidR="001F019D" w:rsidRPr="00076112" w:rsidRDefault="001F019D" w:rsidP="001F019D">
      <w:pPr>
        <w:widowControl/>
        <w:spacing w:after="240" w:line="300" w:lineRule="exact"/>
        <w:ind w:right="19"/>
        <w:jc w:val="both"/>
        <w:rPr>
          <w:rFonts w:ascii="Arial" w:hAnsi="Arial" w:cs="Arial"/>
          <w:b/>
          <w:bCs/>
          <w:sz w:val="22"/>
          <w:szCs w:val="22"/>
        </w:rPr>
      </w:pPr>
      <w:r w:rsidRPr="00076112">
        <w:rPr>
          <w:rFonts w:ascii="Arial" w:hAnsi="Arial" w:cs="Arial"/>
          <w:b/>
          <w:bCs/>
          <w:sz w:val="22"/>
          <w:szCs w:val="22"/>
        </w:rPr>
        <w:t>Article 23 - Droit de vote attaché aux actions</w:t>
      </w:r>
    </w:p>
    <w:p w14:paraId="3028A69E" w14:textId="77777777" w:rsidR="001F019D" w:rsidRDefault="001F019D" w:rsidP="001F019D">
      <w:pPr>
        <w:widowControl/>
        <w:spacing w:after="240" w:line="300" w:lineRule="exact"/>
        <w:ind w:right="19"/>
        <w:jc w:val="both"/>
        <w:rPr>
          <w:rFonts w:ascii="Arial" w:hAnsi="Arial" w:cs="Arial"/>
          <w:bCs/>
          <w:sz w:val="22"/>
          <w:szCs w:val="22"/>
        </w:rPr>
      </w:pPr>
      <w:r w:rsidRPr="00076112">
        <w:rPr>
          <w:rFonts w:ascii="Arial" w:hAnsi="Arial" w:cs="Arial"/>
          <w:bCs/>
          <w:sz w:val="22"/>
          <w:szCs w:val="22"/>
        </w:rPr>
        <w:t xml:space="preserve">Le droit de vote attaché aux actions est proportionnel à la quotité du capital qu'elles représentent. Chaque action de capital ou de jouissance donne droit à une voix. Les actions </w:t>
      </w:r>
      <w:r w:rsidRPr="00076112">
        <w:rPr>
          <w:rFonts w:ascii="Arial" w:hAnsi="Arial" w:cs="Arial"/>
          <w:bCs/>
          <w:sz w:val="22"/>
          <w:szCs w:val="22"/>
        </w:rPr>
        <w:lastRenderedPageBreak/>
        <w:t>entièrement libérées pour lesquelles il est justifié d’une inscription nominative depuis deux ans au moins au nom du même actionnaire ne bénéficient pas d’un droit de vote double.</w:t>
      </w:r>
    </w:p>
    <w:p w14:paraId="228CD59D" w14:textId="77777777" w:rsidR="001F019D" w:rsidRDefault="001F019D" w:rsidP="001F019D">
      <w:pPr>
        <w:widowControl/>
        <w:shd w:val="clear" w:color="auto" w:fill="FFFFFF"/>
        <w:spacing w:after="240" w:line="300" w:lineRule="exact"/>
        <w:ind w:right="19"/>
        <w:jc w:val="both"/>
        <w:rPr>
          <w:rFonts w:ascii="Arial" w:hAnsi="Arial" w:cs="Arial"/>
          <w:b/>
          <w:bCs/>
          <w:sz w:val="22"/>
          <w:szCs w:val="22"/>
        </w:rPr>
      </w:pPr>
      <w:r>
        <w:rPr>
          <w:rFonts w:ascii="Arial" w:hAnsi="Arial" w:cs="Arial"/>
          <w:b/>
          <w:bCs/>
          <w:sz w:val="22"/>
          <w:szCs w:val="22"/>
        </w:rPr>
        <w:t xml:space="preserve">Article 24 - Procès-verbaux </w:t>
      </w:r>
    </w:p>
    <w:p w14:paraId="0FEBB630" w14:textId="77777777" w:rsidR="001F019D" w:rsidRDefault="001F019D" w:rsidP="001F019D">
      <w:pPr>
        <w:widowControl/>
        <w:shd w:val="clear" w:color="auto" w:fill="FFFFFF"/>
        <w:spacing w:after="240" w:line="300" w:lineRule="exact"/>
        <w:ind w:right="19"/>
        <w:jc w:val="both"/>
        <w:rPr>
          <w:rFonts w:ascii="Arial" w:hAnsi="Arial" w:cs="Arial"/>
          <w:bCs/>
          <w:sz w:val="22"/>
          <w:szCs w:val="22"/>
        </w:rPr>
      </w:pPr>
      <w:r>
        <w:rPr>
          <w:rFonts w:ascii="Arial" w:hAnsi="Arial" w:cs="Arial"/>
          <w:bCs/>
          <w:sz w:val="22"/>
          <w:szCs w:val="22"/>
        </w:rPr>
        <w:t xml:space="preserve">Les délibérations des Assemblées sont constatées par des procès-verbaux établis sur un registre spécial tenu au siège social et signés par les membres composant le bureau. </w:t>
      </w:r>
    </w:p>
    <w:p w14:paraId="60B91438" w14:textId="77777777" w:rsidR="001F019D" w:rsidRDefault="001F019D" w:rsidP="001F019D">
      <w:pPr>
        <w:widowControl/>
        <w:shd w:val="clear" w:color="auto" w:fill="FFFFFF"/>
        <w:spacing w:after="240" w:line="300" w:lineRule="exact"/>
        <w:ind w:right="19"/>
        <w:jc w:val="both"/>
        <w:rPr>
          <w:rFonts w:ascii="Arial" w:hAnsi="Arial" w:cs="Arial"/>
          <w:bCs/>
          <w:sz w:val="22"/>
          <w:szCs w:val="22"/>
        </w:rPr>
      </w:pPr>
      <w:r>
        <w:rPr>
          <w:rFonts w:ascii="Arial" w:hAnsi="Arial" w:cs="Arial"/>
          <w:bCs/>
          <w:sz w:val="22"/>
          <w:szCs w:val="22"/>
        </w:rPr>
        <w:t xml:space="preserve">Les copies ou extraits des procès-verbaux des délibérations, sont certifiés, soit par le Président du Conseil d’administration, soit par le Secrétaire de l'Assemblée. En cas de dissolution, ils sont valablement certifiés par le ou les liquidateurs. </w:t>
      </w:r>
    </w:p>
    <w:p w14:paraId="37499ECE" w14:textId="77777777" w:rsidR="001F019D" w:rsidRDefault="001F019D" w:rsidP="001F019D">
      <w:pPr>
        <w:keepNext/>
        <w:keepLines/>
        <w:widowControl/>
        <w:shd w:val="clear" w:color="auto" w:fill="FFFFFF"/>
        <w:spacing w:after="240" w:line="300" w:lineRule="exact"/>
        <w:ind w:right="17"/>
        <w:jc w:val="both"/>
        <w:rPr>
          <w:rFonts w:ascii="Arial" w:hAnsi="Arial" w:cs="Arial"/>
          <w:b/>
          <w:bCs/>
          <w:sz w:val="22"/>
          <w:szCs w:val="22"/>
        </w:rPr>
      </w:pPr>
      <w:r>
        <w:rPr>
          <w:rFonts w:ascii="Arial" w:hAnsi="Arial" w:cs="Arial"/>
          <w:b/>
          <w:bCs/>
          <w:sz w:val="22"/>
          <w:szCs w:val="22"/>
        </w:rPr>
        <w:t xml:space="preserve">Article 25 - Communication de documents </w:t>
      </w:r>
    </w:p>
    <w:p w14:paraId="1E5E2559" w14:textId="77777777" w:rsidR="001F019D" w:rsidRDefault="001F019D" w:rsidP="001F019D">
      <w:pPr>
        <w:widowControl/>
        <w:shd w:val="clear" w:color="auto" w:fill="FFFFFF"/>
        <w:spacing w:after="240" w:line="300" w:lineRule="exact"/>
        <w:ind w:right="19"/>
        <w:jc w:val="both"/>
        <w:rPr>
          <w:rFonts w:ascii="Arial" w:hAnsi="Arial" w:cs="Arial"/>
          <w:bCs/>
          <w:sz w:val="22"/>
          <w:szCs w:val="22"/>
        </w:rPr>
      </w:pPr>
      <w:r>
        <w:rPr>
          <w:rFonts w:ascii="Arial" w:hAnsi="Arial" w:cs="Arial"/>
          <w:bCs/>
          <w:sz w:val="22"/>
          <w:szCs w:val="22"/>
        </w:rPr>
        <w:t xml:space="preserve">Tout actionnaire a le droit d'obtenir communication et le Conseil d’administration a l'obligation de lui adresser ou de mettre à sa disposition, les documents nécessaires pour lui permettre de se prononcer en connaissance de cause et de porter un jugement informé sur la gestion et la marche de la Société. </w:t>
      </w:r>
    </w:p>
    <w:p w14:paraId="1CCB7903" w14:textId="77777777" w:rsidR="001F019D" w:rsidRDefault="001F019D" w:rsidP="001F019D">
      <w:pPr>
        <w:widowControl/>
        <w:shd w:val="clear" w:color="auto" w:fill="FFFFFF"/>
        <w:spacing w:after="240" w:line="300" w:lineRule="exact"/>
        <w:ind w:right="19"/>
        <w:jc w:val="both"/>
        <w:rPr>
          <w:rFonts w:ascii="Arial" w:hAnsi="Arial" w:cs="Arial"/>
          <w:bCs/>
          <w:sz w:val="22"/>
          <w:szCs w:val="22"/>
        </w:rPr>
      </w:pPr>
      <w:r>
        <w:rPr>
          <w:rFonts w:ascii="Arial" w:hAnsi="Arial" w:cs="Arial"/>
          <w:bCs/>
          <w:sz w:val="22"/>
          <w:szCs w:val="22"/>
        </w:rPr>
        <w:t xml:space="preserve">La nature de ces documents et les conditions de leur envoi ou de leur mise à la disposition des actionnaires, sont déterminées par la réglementation en vigueur. </w:t>
      </w:r>
    </w:p>
    <w:p w14:paraId="44EE2BFA" w14:textId="77777777" w:rsidR="001F019D" w:rsidRDefault="001F019D" w:rsidP="001F019D">
      <w:pPr>
        <w:widowControl/>
        <w:shd w:val="clear" w:color="auto" w:fill="FFFFFF"/>
        <w:spacing w:after="240" w:line="300" w:lineRule="exact"/>
        <w:ind w:right="19"/>
        <w:jc w:val="both"/>
        <w:rPr>
          <w:rFonts w:ascii="Arial" w:hAnsi="Arial" w:cs="Arial"/>
          <w:bCs/>
          <w:sz w:val="22"/>
          <w:szCs w:val="22"/>
        </w:rPr>
      </w:pPr>
      <w:r>
        <w:rPr>
          <w:rFonts w:ascii="Arial" w:hAnsi="Arial" w:cs="Arial"/>
          <w:bCs/>
          <w:sz w:val="22"/>
          <w:szCs w:val="22"/>
        </w:rPr>
        <w:t xml:space="preserve">Pour l'exercice de son droit de communication, chaque actionnaire ou son mandataire peut se faire assister par un expert inscrit sur une des listes établies par les Cours et Tribunaux. </w:t>
      </w:r>
    </w:p>
    <w:p w14:paraId="0019DF08" w14:textId="77777777" w:rsidR="001F019D" w:rsidRDefault="001F019D" w:rsidP="001F019D">
      <w:pPr>
        <w:widowControl/>
        <w:shd w:val="clear" w:color="auto" w:fill="FFFFFF"/>
        <w:spacing w:after="240" w:line="300" w:lineRule="exact"/>
        <w:ind w:right="19"/>
        <w:jc w:val="both"/>
        <w:rPr>
          <w:rFonts w:ascii="Arial" w:hAnsi="Arial" w:cs="Arial"/>
          <w:bCs/>
          <w:sz w:val="22"/>
          <w:szCs w:val="22"/>
        </w:rPr>
      </w:pPr>
      <w:r>
        <w:rPr>
          <w:rFonts w:ascii="Arial" w:hAnsi="Arial" w:cs="Arial"/>
          <w:bCs/>
          <w:sz w:val="22"/>
          <w:szCs w:val="22"/>
        </w:rPr>
        <w:t xml:space="preserve">L'exercice du droit de communication emporte celui de prendre copie, sauf en ce qui concerne les inventaires. </w:t>
      </w:r>
    </w:p>
    <w:p w14:paraId="7B8DD4C6" w14:textId="77777777" w:rsidR="001F019D" w:rsidRDefault="001F019D" w:rsidP="001F019D">
      <w:pPr>
        <w:widowControl/>
        <w:shd w:val="clear" w:color="auto" w:fill="FFFFFF"/>
        <w:spacing w:after="240" w:line="300" w:lineRule="exact"/>
        <w:ind w:right="19"/>
        <w:jc w:val="both"/>
        <w:rPr>
          <w:rFonts w:ascii="Arial" w:hAnsi="Arial" w:cs="Arial"/>
          <w:b/>
          <w:bCs/>
          <w:sz w:val="22"/>
          <w:szCs w:val="22"/>
        </w:rPr>
      </w:pPr>
      <w:r>
        <w:rPr>
          <w:rFonts w:ascii="Arial" w:hAnsi="Arial" w:cs="Arial"/>
          <w:b/>
          <w:bCs/>
          <w:sz w:val="22"/>
          <w:szCs w:val="22"/>
        </w:rPr>
        <w:t xml:space="preserve">Article 26 - Assemblée Générale Ordinaire </w:t>
      </w:r>
    </w:p>
    <w:p w14:paraId="0B28A9D8" w14:textId="77777777" w:rsidR="001F019D" w:rsidRDefault="001F019D" w:rsidP="001F019D">
      <w:pPr>
        <w:widowControl/>
        <w:shd w:val="clear" w:color="auto" w:fill="FFFFFF"/>
        <w:spacing w:after="240" w:line="300" w:lineRule="exact"/>
        <w:ind w:right="19"/>
        <w:jc w:val="both"/>
        <w:rPr>
          <w:rFonts w:ascii="Arial" w:hAnsi="Arial" w:cs="Arial"/>
          <w:bCs/>
          <w:sz w:val="22"/>
          <w:szCs w:val="22"/>
        </w:rPr>
      </w:pPr>
      <w:r>
        <w:rPr>
          <w:rFonts w:ascii="Arial" w:hAnsi="Arial" w:cs="Arial"/>
          <w:bCs/>
          <w:sz w:val="22"/>
          <w:szCs w:val="22"/>
        </w:rPr>
        <w:t xml:space="preserve">L'Assemblée Générale Ordinaire prend toutes les décisions, excédant les pouvoirs du Conseil d’administration et qui ne relève pas de la compétence de l’Assemblée Générale Extraordinaire. </w:t>
      </w:r>
    </w:p>
    <w:p w14:paraId="3208729A" w14:textId="77777777" w:rsidR="001F019D" w:rsidRDefault="001F019D" w:rsidP="001F019D">
      <w:pPr>
        <w:widowControl/>
        <w:shd w:val="clear" w:color="auto" w:fill="FFFFFF"/>
        <w:spacing w:after="240" w:line="300" w:lineRule="exact"/>
        <w:ind w:right="19"/>
        <w:jc w:val="both"/>
        <w:rPr>
          <w:rFonts w:ascii="Arial" w:hAnsi="Arial" w:cs="Arial"/>
          <w:bCs/>
          <w:sz w:val="22"/>
          <w:szCs w:val="22"/>
        </w:rPr>
      </w:pPr>
      <w:r>
        <w:rPr>
          <w:rFonts w:ascii="Arial" w:hAnsi="Arial" w:cs="Arial"/>
          <w:bCs/>
          <w:sz w:val="22"/>
          <w:szCs w:val="22"/>
        </w:rPr>
        <w:t xml:space="preserve">Elle est réunie au moins une fois par an, dans les six mois de la clôture de chaque exercice social, pour statuer sur les comptes de cet exercice, sous réserve de la prolongation de ce délai par ordonnance du Président du Tribunal de Commerce statuant sur requête du Conseil d’administration. </w:t>
      </w:r>
    </w:p>
    <w:p w14:paraId="09213B17" w14:textId="77777777" w:rsidR="001F019D" w:rsidRDefault="001F019D" w:rsidP="001F019D">
      <w:pPr>
        <w:widowControl/>
        <w:shd w:val="clear" w:color="auto" w:fill="FFFFFF"/>
        <w:spacing w:after="240" w:line="300" w:lineRule="exact"/>
        <w:ind w:right="19"/>
        <w:jc w:val="both"/>
        <w:rPr>
          <w:rFonts w:ascii="Arial" w:hAnsi="Arial" w:cs="Arial"/>
          <w:bCs/>
          <w:sz w:val="22"/>
          <w:szCs w:val="22"/>
        </w:rPr>
      </w:pPr>
      <w:r>
        <w:rPr>
          <w:rFonts w:ascii="Arial" w:hAnsi="Arial" w:cs="Arial"/>
          <w:bCs/>
          <w:sz w:val="22"/>
          <w:szCs w:val="22"/>
        </w:rPr>
        <w:t xml:space="preserve">Elle est réunie extraordinairement, toutes les fois qu'il apparaît utile pour l'intérêt de la Société. </w:t>
      </w:r>
    </w:p>
    <w:p w14:paraId="5AE49D39" w14:textId="77777777" w:rsidR="001F019D" w:rsidRDefault="001F019D" w:rsidP="001F019D">
      <w:pPr>
        <w:widowControl/>
        <w:shd w:val="clear" w:color="auto" w:fill="FFFFFF"/>
        <w:spacing w:after="240" w:line="300" w:lineRule="exact"/>
        <w:ind w:right="19"/>
        <w:jc w:val="both"/>
        <w:rPr>
          <w:rFonts w:ascii="Arial" w:hAnsi="Arial" w:cs="Arial"/>
          <w:bCs/>
          <w:sz w:val="22"/>
          <w:szCs w:val="22"/>
        </w:rPr>
      </w:pPr>
      <w:r>
        <w:rPr>
          <w:rFonts w:ascii="Arial" w:hAnsi="Arial" w:cs="Arial"/>
          <w:bCs/>
          <w:sz w:val="22"/>
          <w:szCs w:val="22"/>
        </w:rPr>
        <w:t xml:space="preserve">L'Assemblée Générale Ordinaire ne délibère valablement sur première convocation que si les actionnaires présents, représentés ou votant par correspondance, possèdent au moins le cinquième des actions ayant le droit de vote. </w:t>
      </w:r>
    </w:p>
    <w:p w14:paraId="0F707292" w14:textId="77777777" w:rsidR="001F019D" w:rsidRDefault="001F019D" w:rsidP="001F019D">
      <w:pPr>
        <w:widowControl/>
        <w:shd w:val="clear" w:color="auto" w:fill="FFFFFF"/>
        <w:spacing w:after="240" w:line="300" w:lineRule="exact"/>
        <w:ind w:right="19"/>
        <w:jc w:val="both"/>
        <w:rPr>
          <w:rFonts w:ascii="Arial" w:hAnsi="Arial" w:cs="Arial"/>
          <w:bCs/>
          <w:sz w:val="22"/>
          <w:szCs w:val="22"/>
        </w:rPr>
      </w:pPr>
      <w:r>
        <w:rPr>
          <w:rFonts w:ascii="Arial" w:hAnsi="Arial" w:cs="Arial"/>
          <w:bCs/>
          <w:sz w:val="22"/>
          <w:szCs w:val="22"/>
        </w:rPr>
        <w:t xml:space="preserve">Sur deuxième convocation, aucun quorum n'est requis dès l'instant où l'ordre du jour originaire n'a pas été modifié. </w:t>
      </w:r>
    </w:p>
    <w:p w14:paraId="67E7FCDD" w14:textId="77777777" w:rsidR="001F019D" w:rsidRDefault="001F019D" w:rsidP="001F019D">
      <w:pPr>
        <w:widowControl/>
        <w:shd w:val="clear" w:color="auto" w:fill="FFFFFF"/>
        <w:spacing w:after="240" w:line="300" w:lineRule="exact"/>
        <w:ind w:right="19"/>
        <w:jc w:val="both"/>
        <w:rPr>
          <w:rFonts w:ascii="Arial" w:hAnsi="Arial" w:cs="Arial"/>
          <w:b/>
          <w:bCs/>
          <w:sz w:val="22"/>
          <w:szCs w:val="22"/>
        </w:rPr>
      </w:pPr>
      <w:r>
        <w:rPr>
          <w:rFonts w:ascii="Arial" w:hAnsi="Arial" w:cs="Arial"/>
          <w:bCs/>
          <w:sz w:val="22"/>
          <w:szCs w:val="22"/>
        </w:rPr>
        <w:lastRenderedPageBreak/>
        <w:t>L'Assemblée Générale Ordinaire statue à la majorité des voix exprimées par les actionnaires présents, représentés ou votant par correspondance. Le</w:t>
      </w:r>
      <w:r w:rsidRPr="00E944D9">
        <w:rPr>
          <w:rFonts w:ascii="Arial" w:hAnsi="Arial" w:cs="Arial"/>
          <w:bCs/>
          <w:sz w:val="22"/>
          <w:szCs w:val="22"/>
        </w:rPr>
        <w:t>s voix exprimées ne comprennent pas celles attachées aux actions pour lesquelles</w:t>
      </w:r>
      <w:r>
        <w:rPr>
          <w:rFonts w:ascii="Arial" w:hAnsi="Arial" w:cs="Arial"/>
          <w:bCs/>
          <w:sz w:val="22"/>
          <w:szCs w:val="22"/>
        </w:rPr>
        <w:t xml:space="preserve"> l’actionnaire n’a pas pris part au vote, s’est abstenu ou a voté blanc ou nul.</w:t>
      </w:r>
      <w:r>
        <w:rPr>
          <w:rFonts w:ascii="Arial" w:hAnsi="Arial" w:cs="Arial"/>
          <w:b/>
          <w:bCs/>
          <w:sz w:val="22"/>
          <w:szCs w:val="22"/>
        </w:rPr>
        <w:t xml:space="preserve"> </w:t>
      </w:r>
    </w:p>
    <w:p w14:paraId="49DCA278" w14:textId="77777777" w:rsidR="001F019D" w:rsidRDefault="001F019D" w:rsidP="001F019D">
      <w:pPr>
        <w:widowControl/>
        <w:shd w:val="clear" w:color="auto" w:fill="FFFFFF"/>
        <w:spacing w:after="240" w:line="300" w:lineRule="exact"/>
        <w:ind w:right="19"/>
        <w:jc w:val="both"/>
        <w:rPr>
          <w:rFonts w:ascii="Arial" w:hAnsi="Arial" w:cs="Arial"/>
          <w:b/>
          <w:bCs/>
          <w:sz w:val="22"/>
          <w:szCs w:val="22"/>
        </w:rPr>
      </w:pPr>
      <w:r>
        <w:rPr>
          <w:rFonts w:ascii="Arial" w:hAnsi="Arial" w:cs="Arial"/>
          <w:b/>
          <w:bCs/>
          <w:sz w:val="22"/>
          <w:szCs w:val="22"/>
        </w:rPr>
        <w:t xml:space="preserve">Article 27 - Assemblée Générale Extraordinaire </w:t>
      </w:r>
    </w:p>
    <w:p w14:paraId="3051BCEC" w14:textId="77777777" w:rsidR="001F019D" w:rsidRDefault="001F019D" w:rsidP="001F019D">
      <w:pPr>
        <w:widowControl/>
        <w:shd w:val="clear" w:color="auto" w:fill="FFFFFF"/>
        <w:spacing w:after="240" w:line="300" w:lineRule="exact"/>
        <w:ind w:right="19"/>
        <w:jc w:val="both"/>
        <w:rPr>
          <w:rFonts w:ascii="Arial" w:hAnsi="Arial" w:cs="Arial"/>
          <w:bCs/>
          <w:sz w:val="22"/>
          <w:szCs w:val="22"/>
        </w:rPr>
      </w:pPr>
      <w:r>
        <w:rPr>
          <w:rFonts w:ascii="Arial" w:hAnsi="Arial" w:cs="Arial"/>
          <w:bCs/>
          <w:sz w:val="22"/>
          <w:szCs w:val="22"/>
        </w:rPr>
        <w:t xml:space="preserve">L'Assemblée Générale Extraordinaire est seule habilitée à modifier les Statuts dans toutes leurs dispositions et décider notamment la transformation de la Société en société d'une autre forme. Elle ne peut toutefois augmenter les engagements des actionnaires, sous réserve des opérations résultant d'un regroupement d'actions régulièrement effectué. </w:t>
      </w:r>
    </w:p>
    <w:p w14:paraId="4AC96FB8" w14:textId="77777777" w:rsidR="001F019D" w:rsidRDefault="001F019D" w:rsidP="001F019D">
      <w:pPr>
        <w:widowControl/>
        <w:shd w:val="clear" w:color="auto" w:fill="FFFFFF"/>
        <w:spacing w:after="240" w:line="300" w:lineRule="exact"/>
        <w:ind w:right="19"/>
        <w:jc w:val="both"/>
        <w:rPr>
          <w:rFonts w:ascii="Arial" w:hAnsi="Arial" w:cs="Arial"/>
          <w:bCs/>
          <w:sz w:val="22"/>
          <w:szCs w:val="22"/>
        </w:rPr>
      </w:pPr>
      <w:r>
        <w:rPr>
          <w:rFonts w:ascii="Arial" w:hAnsi="Arial" w:cs="Arial"/>
          <w:bCs/>
          <w:sz w:val="22"/>
          <w:szCs w:val="22"/>
        </w:rPr>
        <w:t xml:space="preserve">L'Assemblée Générale Extraordinaire ne délibère valablement que si les actionnaires présents, représentés ou votant par correspondance possèdent au moins, sur première convocation, le quart des actions ayant le droit de vote et, sur deuxième convocation, le cinquième des actions ayant le droit de vote. A défaut de ce dernier quorum, la deuxième Assemblée peut être prorogée à une date postérieure de deux mois au plus à celle à laquelle elle avait été convoquée. </w:t>
      </w:r>
    </w:p>
    <w:p w14:paraId="2CCFB259" w14:textId="77777777" w:rsidR="001F019D" w:rsidRDefault="001F019D" w:rsidP="001F019D">
      <w:pPr>
        <w:widowControl/>
        <w:shd w:val="clear" w:color="auto" w:fill="FFFFFF"/>
        <w:spacing w:after="240" w:line="300" w:lineRule="exact"/>
        <w:ind w:right="19"/>
        <w:jc w:val="both"/>
        <w:rPr>
          <w:rFonts w:ascii="Arial" w:hAnsi="Arial" w:cs="Arial"/>
          <w:bCs/>
          <w:sz w:val="22"/>
          <w:szCs w:val="22"/>
        </w:rPr>
      </w:pPr>
      <w:r>
        <w:rPr>
          <w:rFonts w:ascii="Arial" w:hAnsi="Arial" w:cs="Arial"/>
          <w:bCs/>
          <w:sz w:val="22"/>
          <w:szCs w:val="22"/>
        </w:rPr>
        <w:t xml:space="preserve">Elle statue à la majorité des deux tiers des voix exprimées par les actionnaires présents, représentés ou votant par correspondance ou participant à l'Assemblée par visioconférence ou par un autre moyen de télécommunication conformément aux dispositions légales et réglementaires. </w:t>
      </w:r>
    </w:p>
    <w:p w14:paraId="36F9C544" w14:textId="77777777" w:rsidR="001F019D" w:rsidRDefault="001F019D" w:rsidP="001F019D">
      <w:pPr>
        <w:widowControl/>
        <w:shd w:val="clear" w:color="auto" w:fill="FFFFFF"/>
        <w:spacing w:after="240" w:line="300" w:lineRule="exact"/>
        <w:ind w:right="19"/>
        <w:jc w:val="both"/>
        <w:rPr>
          <w:rFonts w:ascii="Arial" w:hAnsi="Arial" w:cs="Arial"/>
          <w:bCs/>
          <w:sz w:val="22"/>
          <w:szCs w:val="22"/>
        </w:rPr>
      </w:pPr>
      <w:r>
        <w:rPr>
          <w:rFonts w:ascii="Arial" w:hAnsi="Arial" w:cs="Arial"/>
          <w:bCs/>
          <w:sz w:val="22"/>
          <w:szCs w:val="22"/>
        </w:rPr>
        <w:t xml:space="preserve">Par dérogation légale aux dispositions qui précèdent, l'Assemblée Générale qui décide une augmentation de capital par voie d'incorporation de réserves, bénéfices ou primes d'émission, peut statuer aux conditions de quorum et de majorité d'une Assemblée Générale Ordinaire. </w:t>
      </w:r>
    </w:p>
    <w:p w14:paraId="27119FBD" w14:textId="77777777" w:rsidR="001F019D" w:rsidRDefault="001F019D" w:rsidP="001F019D">
      <w:pPr>
        <w:widowControl/>
        <w:shd w:val="clear" w:color="auto" w:fill="FFFFFF"/>
        <w:spacing w:after="240" w:line="300" w:lineRule="exact"/>
        <w:ind w:right="19"/>
        <w:jc w:val="both"/>
        <w:rPr>
          <w:rFonts w:ascii="Arial" w:hAnsi="Arial" w:cs="Arial"/>
          <w:bCs/>
          <w:sz w:val="22"/>
          <w:szCs w:val="22"/>
        </w:rPr>
      </w:pPr>
      <w:r>
        <w:rPr>
          <w:rFonts w:ascii="Arial" w:hAnsi="Arial" w:cs="Arial"/>
          <w:bCs/>
          <w:sz w:val="22"/>
          <w:szCs w:val="22"/>
        </w:rPr>
        <w:t xml:space="preserve">En outre, lorsque l'Assemblée Générale Extraordinaire est appelée à délibérer sur l'approbation d'un apport en nature ou l'octroi d'un avantage particulier, les actions de l'apporteur ou du bénéficiaire ne sont pas prises en compte pour le calcul de la majorité. L'apporteur ou le bénéficiaire n'a voix délibérative, ni pour lui-même, ni comme mandataire. </w:t>
      </w:r>
    </w:p>
    <w:p w14:paraId="6A29EDEC" w14:textId="77777777" w:rsidR="001F019D" w:rsidRDefault="001F019D" w:rsidP="001F019D">
      <w:pPr>
        <w:widowControl/>
        <w:shd w:val="clear" w:color="auto" w:fill="FFFFFF"/>
        <w:spacing w:after="240" w:line="300" w:lineRule="exact"/>
        <w:ind w:right="19"/>
        <w:jc w:val="both"/>
        <w:rPr>
          <w:rFonts w:ascii="Arial" w:hAnsi="Arial" w:cs="Arial"/>
          <w:b/>
          <w:bCs/>
          <w:sz w:val="22"/>
          <w:szCs w:val="22"/>
        </w:rPr>
      </w:pPr>
      <w:r>
        <w:rPr>
          <w:rFonts w:ascii="Arial" w:hAnsi="Arial" w:cs="Arial"/>
          <w:b/>
          <w:bCs/>
          <w:sz w:val="22"/>
          <w:szCs w:val="22"/>
        </w:rPr>
        <w:t xml:space="preserve">Article 28 - Assemblée Spéciale </w:t>
      </w:r>
    </w:p>
    <w:p w14:paraId="659975E3" w14:textId="77777777" w:rsidR="001F019D" w:rsidRDefault="001F019D" w:rsidP="001F019D">
      <w:pPr>
        <w:widowControl/>
        <w:shd w:val="clear" w:color="auto" w:fill="FFFFFF"/>
        <w:spacing w:after="240" w:line="300" w:lineRule="exact"/>
        <w:ind w:right="19"/>
        <w:jc w:val="both"/>
        <w:rPr>
          <w:rFonts w:ascii="Arial" w:hAnsi="Arial" w:cs="Arial"/>
          <w:bCs/>
          <w:sz w:val="22"/>
          <w:szCs w:val="22"/>
        </w:rPr>
      </w:pPr>
      <w:r>
        <w:rPr>
          <w:rFonts w:ascii="Arial" w:hAnsi="Arial" w:cs="Arial"/>
          <w:bCs/>
          <w:sz w:val="22"/>
          <w:szCs w:val="22"/>
        </w:rPr>
        <w:t xml:space="preserve">S'il existe plusieurs catégories d'actions, aucune modification ne peut être faite aux droits des actions d'une de ces catégories, sans vote conforme d'une Assemblée Générale Extraordinaire ouverte à tous les actionnaires et, en outre, sans vote également conforme d'une Assemblée Spéciale ouverte aux seuls propriétaires des actions de la catégorie intéressée. </w:t>
      </w:r>
    </w:p>
    <w:p w14:paraId="4B4C68AB" w14:textId="77777777" w:rsidR="001F019D" w:rsidRDefault="001F019D" w:rsidP="001F019D">
      <w:pPr>
        <w:widowControl/>
        <w:shd w:val="clear" w:color="auto" w:fill="FFFFFF"/>
        <w:spacing w:after="240" w:line="300" w:lineRule="exact"/>
        <w:ind w:right="19"/>
        <w:jc w:val="both"/>
        <w:rPr>
          <w:rFonts w:ascii="Arial" w:hAnsi="Arial" w:cs="Arial"/>
          <w:bCs/>
          <w:sz w:val="22"/>
          <w:szCs w:val="22"/>
        </w:rPr>
      </w:pPr>
      <w:r>
        <w:rPr>
          <w:rFonts w:ascii="Arial" w:hAnsi="Arial" w:cs="Arial"/>
          <w:bCs/>
          <w:sz w:val="22"/>
          <w:szCs w:val="22"/>
        </w:rPr>
        <w:t xml:space="preserve">Les Assemblées Spéciales ne délibèrent valablement que si les actionnaires présents, représentés, votant par correspondance ou participant à l'Assemblée par visioconférence ou par un autre moyen de télécommunication conformément aux dispositions légales et réglementaires possèdent au moins, sur première convocation, le tiers et, sur deuxième convocation, le cinquième des actions ayant le droit de vote et dont il est envisagé de modifier les droits. A défaut, la deuxième assemblée peut être prorogée à une date postérieure de deux mois au plus à celle à laquelle elle avait été convoquée. </w:t>
      </w:r>
    </w:p>
    <w:p w14:paraId="4D5854D7" w14:textId="77777777" w:rsidR="001F019D" w:rsidRDefault="001F019D" w:rsidP="001F019D">
      <w:pPr>
        <w:widowControl/>
        <w:shd w:val="clear" w:color="auto" w:fill="FFFFFF"/>
        <w:spacing w:after="240" w:line="300" w:lineRule="exact"/>
        <w:ind w:right="19"/>
        <w:jc w:val="both"/>
        <w:rPr>
          <w:rFonts w:ascii="Arial" w:hAnsi="Arial" w:cs="Arial"/>
          <w:sz w:val="22"/>
          <w:szCs w:val="22"/>
        </w:rPr>
      </w:pPr>
      <w:r>
        <w:rPr>
          <w:rFonts w:ascii="Arial" w:hAnsi="Arial" w:cs="Arial"/>
          <w:bCs/>
          <w:sz w:val="22"/>
          <w:szCs w:val="22"/>
        </w:rPr>
        <w:lastRenderedPageBreak/>
        <w:t>Elles statuent à la majorité des deux tiers des voix exprimées par les actionnaires présents ou représentés.</w:t>
      </w:r>
      <w:r>
        <w:rPr>
          <w:rFonts w:ascii="Arial" w:hAnsi="Arial" w:cs="Arial"/>
          <w:b/>
          <w:bCs/>
          <w:sz w:val="22"/>
          <w:szCs w:val="22"/>
        </w:rPr>
        <w:t xml:space="preserve"> </w:t>
      </w:r>
    </w:p>
    <w:p w14:paraId="50BBAB73" w14:textId="77777777" w:rsidR="001F019D" w:rsidRDefault="001F019D" w:rsidP="001F019D">
      <w:pPr>
        <w:keepNext/>
        <w:keepLines/>
        <w:widowControl/>
        <w:shd w:val="clear" w:color="auto" w:fill="FFFFFF"/>
        <w:spacing w:after="240" w:line="300" w:lineRule="exact"/>
        <w:ind w:left="29"/>
        <w:rPr>
          <w:rFonts w:ascii="Arial" w:hAnsi="Arial" w:cs="Arial"/>
          <w:b/>
          <w:bCs/>
          <w:sz w:val="22"/>
          <w:szCs w:val="22"/>
        </w:rPr>
      </w:pPr>
      <w:r>
        <w:rPr>
          <w:rFonts w:ascii="Arial" w:hAnsi="Arial" w:cs="Arial"/>
          <w:b/>
          <w:bCs/>
          <w:spacing w:val="-2"/>
          <w:sz w:val="22"/>
          <w:szCs w:val="22"/>
        </w:rPr>
        <w:t>IV. - TITRES DE LA SOCIETE</w:t>
      </w:r>
    </w:p>
    <w:p w14:paraId="4AAD3178" w14:textId="77777777" w:rsidR="001F019D" w:rsidRDefault="001F019D" w:rsidP="001F019D">
      <w:pPr>
        <w:widowControl/>
        <w:tabs>
          <w:tab w:val="left" w:pos="284"/>
          <w:tab w:val="left" w:pos="7371"/>
        </w:tabs>
        <w:spacing w:after="240" w:line="300" w:lineRule="exact"/>
        <w:jc w:val="both"/>
        <w:rPr>
          <w:rFonts w:ascii="Arial" w:hAnsi="Arial" w:cs="Arial"/>
          <w:b/>
          <w:sz w:val="22"/>
          <w:szCs w:val="22"/>
        </w:rPr>
      </w:pPr>
      <w:r>
        <w:rPr>
          <w:rFonts w:ascii="Arial" w:hAnsi="Arial" w:cs="Arial"/>
          <w:b/>
          <w:sz w:val="22"/>
          <w:szCs w:val="22"/>
        </w:rPr>
        <w:t xml:space="preserve">Article 29 - Libération des actions </w:t>
      </w:r>
    </w:p>
    <w:p w14:paraId="714FA880" w14:textId="77777777" w:rsidR="001F019D" w:rsidRDefault="001F019D" w:rsidP="001F019D">
      <w:pPr>
        <w:widowControl/>
        <w:tabs>
          <w:tab w:val="left" w:pos="284"/>
          <w:tab w:val="left" w:pos="7371"/>
        </w:tabs>
        <w:spacing w:after="240" w:line="300" w:lineRule="exact"/>
        <w:jc w:val="both"/>
        <w:rPr>
          <w:rFonts w:ascii="Arial" w:hAnsi="Arial" w:cs="Arial"/>
          <w:sz w:val="22"/>
          <w:szCs w:val="22"/>
        </w:rPr>
      </w:pPr>
      <w:r>
        <w:rPr>
          <w:rFonts w:ascii="Arial" w:hAnsi="Arial" w:cs="Arial"/>
          <w:sz w:val="22"/>
          <w:szCs w:val="22"/>
        </w:rPr>
        <w:t xml:space="preserve">Les actions souscrites en numéraire doivent être obligatoirement libérées du quart au moins de leur valeur nominale lors de la souscription et, le cas échéant, de la totalité de la prime d'émission. </w:t>
      </w:r>
    </w:p>
    <w:p w14:paraId="18002386" w14:textId="77777777" w:rsidR="001F019D" w:rsidRDefault="001F019D" w:rsidP="001F019D">
      <w:pPr>
        <w:widowControl/>
        <w:tabs>
          <w:tab w:val="left" w:pos="284"/>
          <w:tab w:val="left" w:pos="7371"/>
        </w:tabs>
        <w:spacing w:after="240" w:line="300" w:lineRule="exact"/>
        <w:jc w:val="both"/>
        <w:rPr>
          <w:rFonts w:ascii="Arial" w:hAnsi="Arial" w:cs="Arial"/>
          <w:sz w:val="22"/>
          <w:szCs w:val="22"/>
        </w:rPr>
      </w:pPr>
      <w:r>
        <w:rPr>
          <w:rFonts w:ascii="Arial" w:hAnsi="Arial" w:cs="Arial"/>
          <w:sz w:val="22"/>
          <w:szCs w:val="22"/>
        </w:rPr>
        <w:t xml:space="preserve">La libération du surplus doit intervenir en une ou plusieurs fois, sur appel du Conseil d’administration et dans le délai de cinq ans à compter du jour où l'augmentation de capital est devenue définitive. </w:t>
      </w:r>
    </w:p>
    <w:p w14:paraId="585F8A3E" w14:textId="77777777" w:rsidR="001F019D" w:rsidRDefault="001F019D" w:rsidP="001F019D">
      <w:pPr>
        <w:widowControl/>
        <w:tabs>
          <w:tab w:val="left" w:pos="284"/>
          <w:tab w:val="left" w:pos="7371"/>
        </w:tabs>
        <w:spacing w:after="240" w:line="300" w:lineRule="exact"/>
        <w:jc w:val="both"/>
        <w:rPr>
          <w:rFonts w:ascii="Arial" w:hAnsi="Arial" w:cs="Arial"/>
          <w:sz w:val="22"/>
          <w:szCs w:val="22"/>
        </w:rPr>
      </w:pPr>
      <w:r>
        <w:rPr>
          <w:rFonts w:ascii="Arial" w:hAnsi="Arial" w:cs="Arial"/>
          <w:sz w:val="22"/>
          <w:szCs w:val="22"/>
        </w:rPr>
        <w:t xml:space="preserve">Les appels de fonds sont portés à la connaissance des actionnaires au moyen d’un avis publié au BALO quinze (15) jours à l’avance. </w:t>
      </w:r>
    </w:p>
    <w:p w14:paraId="64476010" w14:textId="77777777" w:rsidR="001F019D" w:rsidRDefault="001F019D" w:rsidP="001F019D">
      <w:pPr>
        <w:widowControl/>
        <w:tabs>
          <w:tab w:val="left" w:pos="284"/>
          <w:tab w:val="left" w:pos="7371"/>
        </w:tabs>
        <w:spacing w:after="240" w:line="300" w:lineRule="exact"/>
        <w:jc w:val="both"/>
        <w:rPr>
          <w:rFonts w:ascii="Arial" w:hAnsi="Arial" w:cs="Arial"/>
          <w:sz w:val="22"/>
          <w:szCs w:val="22"/>
        </w:rPr>
      </w:pPr>
      <w:r>
        <w:rPr>
          <w:rFonts w:ascii="Arial" w:hAnsi="Arial" w:cs="Arial"/>
          <w:sz w:val="22"/>
          <w:szCs w:val="22"/>
        </w:rPr>
        <w:t xml:space="preserve">A défaut pour l'actionnaire de libérer les sommes exigibles sur le montant des actions souscrites par lui, aux époques fixées par le Conseil d’administration, ces sommes portent intérêt de plein droit, en faveur de la Société, au taux légal défini à l'article L. 313-2 du Code monétaire et financier, à compter de l'expiration du mois qui suit la date de leur exigibilité et sans qu'il soit besoin d'une demande en justice ou d'une mise en demeure. En outre, les actions sur lesquelles les versements exigibles n'ont pas été effectués à l'expiration d'un délai de trente jours à compter de la mise en demeure restée sans effet adressée à l'actionnaire défaillant cessent de donner droit à l'admission aux assemblées générales et au vote à ces assemblées et sont déduites pour le calcul du quorum. Le droit aux dividendes et le droit préférentiel de souscription aux augmentations de capital attachés à ces actions sont suspendus. Ces droits sont recouvrés après le paiement des sommes dues en capital et intérêts. L'actionnaire peut alors demander le versement des dividendes non prescrits et exercer le droit préférentiel de souscription si le délai fixé pour l'exercice de ce droit n'est pas expiré. </w:t>
      </w:r>
    </w:p>
    <w:p w14:paraId="213D231A" w14:textId="77777777" w:rsidR="001F019D" w:rsidRDefault="001F019D" w:rsidP="001F019D">
      <w:pPr>
        <w:widowControl/>
        <w:tabs>
          <w:tab w:val="left" w:pos="284"/>
          <w:tab w:val="left" w:pos="7371"/>
        </w:tabs>
        <w:spacing w:after="240" w:line="300" w:lineRule="exact"/>
        <w:jc w:val="both"/>
        <w:rPr>
          <w:rFonts w:ascii="Arial" w:hAnsi="Arial" w:cs="Arial"/>
          <w:sz w:val="22"/>
          <w:szCs w:val="22"/>
        </w:rPr>
      </w:pPr>
      <w:r>
        <w:rPr>
          <w:rFonts w:ascii="Arial" w:hAnsi="Arial" w:cs="Arial"/>
          <w:sz w:val="22"/>
          <w:szCs w:val="22"/>
        </w:rPr>
        <w:t xml:space="preserve">Le capital doit être intégralement libéré avant toute émission d'actions nouvelles à libérer en numéraire. </w:t>
      </w:r>
    </w:p>
    <w:p w14:paraId="41785564" w14:textId="77777777" w:rsidR="001F019D" w:rsidRDefault="001F019D" w:rsidP="001F019D">
      <w:pPr>
        <w:widowControl/>
        <w:tabs>
          <w:tab w:val="left" w:pos="284"/>
          <w:tab w:val="left" w:pos="7371"/>
        </w:tabs>
        <w:spacing w:after="240" w:line="300" w:lineRule="exact"/>
        <w:jc w:val="both"/>
        <w:rPr>
          <w:rFonts w:ascii="Arial" w:hAnsi="Arial" w:cs="Arial"/>
          <w:b/>
          <w:sz w:val="22"/>
          <w:szCs w:val="22"/>
        </w:rPr>
      </w:pPr>
      <w:r>
        <w:rPr>
          <w:rFonts w:ascii="Arial" w:hAnsi="Arial" w:cs="Arial"/>
          <w:b/>
          <w:sz w:val="22"/>
          <w:szCs w:val="22"/>
        </w:rPr>
        <w:t>Article 30</w:t>
      </w:r>
      <w:r>
        <w:rPr>
          <w:rFonts w:ascii="Arial" w:hAnsi="Arial" w:cs="Arial"/>
          <w:sz w:val="22"/>
          <w:szCs w:val="22"/>
        </w:rPr>
        <w:t xml:space="preserve"> </w:t>
      </w:r>
      <w:r>
        <w:rPr>
          <w:rFonts w:ascii="Arial" w:hAnsi="Arial" w:cs="Arial"/>
          <w:b/>
          <w:sz w:val="22"/>
          <w:szCs w:val="22"/>
        </w:rPr>
        <w:t xml:space="preserve">- Forme des actions - Gestion des comptes titres </w:t>
      </w:r>
    </w:p>
    <w:p w14:paraId="4070B8F7" w14:textId="77777777" w:rsidR="001F019D" w:rsidRDefault="001F019D" w:rsidP="001F019D">
      <w:pPr>
        <w:widowControl/>
        <w:tabs>
          <w:tab w:val="left" w:pos="284"/>
          <w:tab w:val="left" w:pos="7371"/>
        </w:tabs>
        <w:spacing w:after="240" w:line="300" w:lineRule="exact"/>
        <w:jc w:val="both"/>
        <w:rPr>
          <w:rFonts w:ascii="Arial" w:hAnsi="Arial" w:cs="Arial"/>
          <w:sz w:val="22"/>
          <w:szCs w:val="22"/>
        </w:rPr>
      </w:pPr>
      <w:r>
        <w:rPr>
          <w:rFonts w:ascii="Arial" w:hAnsi="Arial" w:cs="Arial"/>
          <w:sz w:val="22"/>
          <w:szCs w:val="22"/>
        </w:rPr>
        <w:t xml:space="preserve">Les actions sont nominatives ou, si la législation le permet, au porteur, selon le choix de l'actionnaire. </w:t>
      </w:r>
    </w:p>
    <w:p w14:paraId="3F74BB31" w14:textId="77777777" w:rsidR="001F019D" w:rsidRDefault="001F019D" w:rsidP="001F019D">
      <w:pPr>
        <w:widowControl/>
        <w:tabs>
          <w:tab w:val="left" w:pos="284"/>
          <w:tab w:val="left" w:pos="7371"/>
        </w:tabs>
        <w:spacing w:after="240" w:line="300" w:lineRule="exact"/>
        <w:jc w:val="both"/>
        <w:rPr>
          <w:rFonts w:ascii="Arial" w:hAnsi="Arial" w:cs="Arial"/>
          <w:sz w:val="22"/>
          <w:szCs w:val="22"/>
        </w:rPr>
      </w:pPr>
      <w:r>
        <w:rPr>
          <w:rFonts w:ascii="Arial" w:hAnsi="Arial" w:cs="Arial"/>
          <w:sz w:val="22"/>
          <w:szCs w:val="22"/>
        </w:rPr>
        <w:t xml:space="preserve">Les actions émises donnent lieu à une inscription en comptes individuels ouverts par la Société ou tout intermédiaire habilité, au nom de chaque actionnaire et tenus dans les conditions et selon les modalités prévues par les dispositions légales et réglementaires. </w:t>
      </w:r>
    </w:p>
    <w:p w14:paraId="7C3E0A02" w14:textId="77777777" w:rsidR="001F019D" w:rsidRDefault="001F019D" w:rsidP="001F019D">
      <w:pPr>
        <w:widowControl/>
        <w:tabs>
          <w:tab w:val="left" w:pos="284"/>
          <w:tab w:val="left" w:pos="7371"/>
        </w:tabs>
        <w:spacing w:after="240" w:line="300" w:lineRule="exact"/>
        <w:jc w:val="both"/>
        <w:rPr>
          <w:rFonts w:ascii="Arial" w:hAnsi="Arial" w:cs="Arial"/>
          <w:sz w:val="22"/>
          <w:szCs w:val="22"/>
        </w:rPr>
      </w:pPr>
      <w:r>
        <w:rPr>
          <w:rFonts w:ascii="Arial" w:hAnsi="Arial" w:cs="Arial"/>
          <w:sz w:val="22"/>
          <w:szCs w:val="22"/>
        </w:rPr>
        <w:t xml:space="preserve">En vue de l’identification des propriétaires des titres au porteur, la société pourra, dans les conditions prévues par les dispositions légales et règlementaires en vigueur, demander, à tout </w:t>
      </w:r>
      <w:r>
        <w:rPr>
          <w:rFonts w:ascii="Arial" w:hAnsi="Arial" w:cs="Arial"/>
          <w:sz w:val="22"/>
          <w:szCs w:val="22"/>
        </w:rPr>
        <w:lastRenderedPageBreak/>
        <w:t xml:space="preserve">moment, les informations concernant les propriétaires de ses actions et des titres conférant immédiatement ou à terme le droit de vote dans ses propres assemblées d’actionnaires. </w:t>
      </w:r>
    </w:p>
    <w:p w14:paraId="7312EC4E" w14:textId="77777777" w:rsidR="001F019D" w:rsidRDefault="001F019D" w:rsidP="001F019D">
      <w:pPr>
        <w:keepNext/>
        <w:keepLines/>
        <w:widowControl/>
        <w:tabs>
          <w:tab w:val="left" w:pos="284"/>
          <w:tab w:val="left" w:pos="7371"/>
        </w:tabs>
        <w:spacing w:after="240" w:line="300" w:lineRule="exact"/>
        <w:jc w:val="both"/>
        <w:rPr>
          <w:rFonts w:ascii="Arial" w:hAnsi="Arial" w:cs="Arial"/>
          <w:sz w:val="22"/>
          <w:szCs w:val="22"/>
        </w:rPr>
      </w:pPr>
      <w:r>
        <w:rPr>
          <w:rFonts w:ascii="Arial" w:hAnsi="Arial" w:cs="Arial"/>
          <w:b/>
          <w:sz w:val="22"/>
          <w:szCs w:val="22"/>
        </w:rPr>
        <w:t>Article 31</w:t>
      </w:r>
      <w:r>
        <w:rPr>
          <w:rFonts w:ascii="Arial" w:hAnsi="Arial" w:cs="Arial"/>
          <w:sz w:val="22"/>
          <w:szCs w:val="22"/>
        </w:rPr>
        <w:t xml:space="preserve"> </w:t>
      </w:r>
      <w:r>
        <w:rPr>
          <w:rFonts w:ascii="Arial" w:hAnsi="Arial" w:cs="Arial"/>
          <w:b/>
          <w:sz w:val="22"/>
          <w:szCs w:val="22"/>
        </w:rPr>
        <w:t>- Transmission des actions</w:t>
      </w:r>
      <w:r>
        <w:rPr>
          <w:rFonts w:ascii="Arial" w:hAnsi="Arial" w:cs="Arial"/>
          <w:sz w:val="22"/>
          <w:szCs w:val="22"/>
        </w:rPr>
        <w:t xml:space="preserve"> </w:t>
      </w:r>
    </w:p>
    <w:p w14:paraId="380056A9" w14:textId="77777777" w:rsidR="001F019D" w:rsidRDefault="001F019D" w:rsidP="001F019D">
      <w:pPr>
        <w:widowControl/>
        <w:tabs>
          <w:tab w:val="left" w:pos="284"/>
          <w:tab w:val="left" w:pos="7371"/>
        </w:tabs>
        <w:spacing w:after="240" w:line="300" w:lineRule="exact"/>
        <w:jc w:val="both"/>
        <w:rPr>
          <w:rFonts w:ascii="Arial" w:hAnsi="Arial" w:cs="Arial"/>
          <w:sz w:val="22"/>
          <w:szCs w:val="22"/>
        </w:rPr>
      </w:pPr>
      <w:r>
        <w:rPr>
          <w:rFonts w:ascii="Arial" w:hAnsi="Arial" w:cs="Arial"/>
          <w:sz w:val="22"/>
          <w:szCs w:val="22"/>
        </w:rPr>
        <w:t xml:space="preserve">Les titres inscrits en compte se transmettent par virement de compte à compte. </w:t>
      </w:r>
    </w:p>
    <w:p w14:paraId="000961A6" w14:textId="77777777" w:rsidR="001F019D" w:rsidRDefault="001F019D" w:rsidP="001F019D">
      <w:pPr>
        <w:widowControl/>
        <w:tabs>
          <w:tab w:val="left" w:pos="284"/>
          <w:tab w:val="left" w:pos="7371"/>
        </w:tabs>
        <w:spacing w:after="240" w:line="300" w:lineRule="exact"/>
        <w:jc w:val="both"/>
        <w:rPr>
          <w:rFonts w:ascii="Arial" w:hAnsi="Arial" w:cs="Arial"/>
          <w:sz w:val="22"/>
          <w:szCs w:val="22"/>
        </w:rPr>
      </w:pPr>
      <w:r>
        <w:rPr>
          <w:rFonts w:ascii="Arial" w:hAnsi="Arial" w:cs="Arial"/>
          <w:sz w:val="22"/>
          <w:szCs w:val="22"/>
        </w:rPr>
        <w:t xml:space="preserve">Les actions de numéraire sont librement négociables à compter de la réalisation de l'augmentation de capital. Les actions d'apport sont librement négociables dès la réalisation de l'augmentation de capital, c'est-à-dire à la date de l'Assemblée ou de la réunion du Conseil d’administration, agissant sur délégation, ayant approuvé les apports, en cas d'apport en nature au cours de la vie sociale. </w:t>
      </w:r>
    </w:p>
    <w:p w14:paraId="02F3BF07" w14:textId="77777777" w:rsidR="001F019D" w:rsidRDefault="001F019D" w:rsidP="001F019D">
      <w:pPr>
        <w:widowControl/>
        <w:tabs>
          <w:tab w:val="left" w:pos="284"/>
          <w:tab w:val="left" w:pos="7371"/>
        </w:tabs>
        <w:spacing w:after="240" w:line="300" w:lineRule="exact"/>
        <w:jc w:val="both"/>
        <w:rPr>
          <w:rFonts w:ascii="Arial" w:hAnsi="Arial" w:cs="Arial"/>
          <w:sz w:val="22"/>
          <w:szCs w:val="22"/>
        </w:rPr>
      </w:pPr>
      <w:r>
        <w:rPr>
          <w:rFonts w:ascii="Arial" w:hAnsi="Arial" w:cs="Arial"/>
          <w:sz w:val="22"/>
          <w:szCs w:val="22"/>
        </w:rPr>
        <w:t xml:space="preserve">Le transfert de propriété résulte de leur inscription au compte de l'acheteur, à la date et dans les conditions définies par la loi et, le cas échéant, la réglementation applicable. </w:t>
      </w:r>
    </w:p>
    <w:p w14:paraId="5BF418FA" w14:textId="77777777" w:rsidR="001F019D" w:rsidRDefault="001F019D" w:rsidP="001F019D">
      <w:pPr>
        <w:widowControl/>
        <w:tabs>
          <w:tab w:val="left" w:pos="284"/>
          <w:tab w:val="left" w:pos="7371"/>
        </w:tabs>
        <w:spacing w:after="240" w:line="300" w:lineRule="exact"/>
        <w:jc w:val="both"/>
        <w:rPr>
          <w:rFonts w:ascii="Arial" w:hAnsi="Arial" w:cs="Arial"/>
          <w:sz w:val="22"/>
          <w:szCs w:val="22"/>
        </w:rPr>
      </w:pPr>
      <w:r>
        <w:rPr>
          <w:rFonts w:ascii="Arial" w:hAnsi="Arial" w:cs="Arial"/>
          <w:sz w:val="22"/>
          <w:szCs w:val="22"/>
        </w:rPr>
        <w:t xml:space="preserve">Sous réserve, des dispositions prévues par la loi, les actions sont librement cessibles. </w:t>
      </w:r>
    </w:p>
    <w:p w14:paraId="3E6F2779" w14:textId="77777777" w:rsidR="001F019D" w:rsidRDefault="001F019D" w:rsidP="001F019D">
      <w:pPr>
        <w:widowControl/>
        <w:tabs>
          <w:tab w:val="left" w:pos="284"/>
          <w:tab w:val="left" w:pos="7371"/>
        </w:tabs>
        <w:spacing w:after="240" w:line="300" w:lineRule="exact"/>
        <w:jc w:val="both"/>
        <w:rPr>
          <w:rFonts w:ascii="Arial" w:hAnsi="Arial" w:cs="Arial"/>
          <w:b/>
          <w:sz w:val="22"/>
          <w:szCs w:val="22"/>
        </w:rPr>
      </w:pPr>
      <w:r>
        <w:rPr>
          <w:rFonts w:ascii="Arial" w:hAnsi="Arial" w:cs="Arial"/>
          <w:b/>
          <w:sz w:val="22"/>
          <w:szCs w:val="22"/>
        </w:rPr>
        <w:t xml:space="preserve">Article 32 - Franchissement de seuils </w:t>
      </w:r>
    </w:p>
    <w:p w14:paraId="494A2FDD" w14:textId="77777777" w:rsidR="001F019D" w:rsidRDefault="001F019D" w:rsidP="001F019D">
      <w:pPr>
        <w:widowControl/>
        <w:tabs>
          <w:tab w:val="left" w:pos="284"/>
          <w:tab w:val="left" w:pos="7371"/>
        </w:tabs>
        <w:spacing w:after="240" w:line="300" w:lineRule="exact"/>
        <w:jc w:val="both"/>
        <w:rPr>
          <w:rFonts w:ascii="Arial" w:hAnsi="Arial" w:cs="Arial"/>
          <w:sz w:val="22"/>
          <w:szCs w:val="22"/>
        </w:rPr>
      </w:pPr>
      <w:r>
        <w:rPr>
          <w:rFonts w:ascii="Arial" w:hAnsi="Arial" w:cs="Arial"/>
          <w:sz w:val="22"/>
          <w:szCs w:val="22"/>
        </w:rPr>
        <w:t xml:space="preserve">Toute personne physique ou morale mentionnée aux articles L. 233-7, L. 233-9 et L. 223-10 du Code de commerce venant à posséder directement ou indirectement, seule ou de concert, un nombre d'actions représentant une fraction du capital ou des droits de vote de la Société supérieure ou égale à 2,5 % ou un multiple de ce pourcentage doit informer la Société du nombre total d'actions et de droits de vote et de titres donnant accès au capital ou aux droits de vote qu'elle possède immédiatement ou à terme, par lettre recommandée avec demande d'avis de réception adressée au siège social dans un délai de quatre jours de bourse, avant clôture, à compter du franchissement du ou desdits seuils de participation. </w:t>
      </w:r>
    </w:p>
    <w:p w14:paraId="3E1B0222" w14:textId="77777777" w:rsidR="001F019D" w:rsidRDefault="001F019D" w:rsidP="001F019D">
      <w:pPr>
        <w:widowControl/>
        <w:tabs>
          <w:tab w:val="left" w:pos="284"/>
          <w:tab w:val="left" w:pos="7371"/>
        </w:tabs>
        <w:spacing w:after="240" w:line="300" w:lineRule="exact"/>
        <w:jc w:val="both"/>
        <w:rPr>
          <w:rFonts w:ascii="Arial" w:hAnsi="Arial" w:cs="Arial"/>
          <w:sz w:val="22"/>
          <w:szCs w:val="22"/>
        </w:rPr>
      </w:pPr>
      <w:r>
        <w:rPr>
          <w:rFonts w:ascii="Arial" w:hAnsi="Arial" w:cs="Arial"/>
          <w:sz w:val="22"/>
          <w:szCs w:val="22"/>
        </w:rPr>
        <w:t xml:space="preserve">L'obligation d'information prévue ci-dessus s'applique également dans les mêmes conditions lors du franchissement à la baisse de chacun du seuil mentionné ci-dessus. </w:t>
      </w:r>
    </w:p>
    <w:p w14:paraId="2D2DABD1" w14:textId="77777777" w:rsidR="001F019D" w:rsidRDefault="001F019D" w:rsidP="001F019D">
      <w:pPr>
        <w:widowControl/>
        <w:tabs>
          <w:tab w:val="left" w:pos="284"/>
          <w:tab w:val="left" w:pos="7371"/>
        </w:tabs>
        <w:spacing w:after="240" w:line="300" w:lineRule="exact"/>
        <w:jc w:val="both"/>
        <w:rPr>
          <w:rFonts w:ascii="Arial" w:hAnsi="Arial" w:cs="Arial"/>
          <w:sz w:val="22"/>
          <w:szCs w:val="22"/>
        </w:rPr>
      </w:pPr>
      <w:r>
        <w:rPr>
          <w:rFonts w:ascii="Arial" w:hAnsi="Arial" w:cs="Arial"/>
          <w:sz w:val="22"/>
          <w:szCs w:val="22"/>
        </w:rPr>
        <w:t xml:space="preserve">A défaut d'avoir été déclarés dans les conditions ci-dessus énoncées, actions ou les droits de vote excédant la fraction qui aurait dû être déclarée sont privés de droit de vote dans les Assemblées Générales d'actionnaires pour toute Assemblée qui se tiendrait jusqu'à l'expiration d'un délai de deux ans suivant la date de régularisation de la notification conformément à l'article L. 233-14 du Code de commerce, si le défaut de déclaration a été constaté et si un ou plusieurs actionnaires détenant au moins 2,5 % du capital en font la demande consignée dans le procès-verbal de l'Assemblée Générale. </w:t>
      </w:r>
    </w:p>
    <w:p w14:paraId="4C25461E" w14:textId="77777777" w:rsidR="001F019D" w:rsidRDefault="001F019D" w:rsidP="001F019D">
      <w:pPr>
        <w:widowControl/>
        <w:tabs>
          <w:tab w:val="left" w:pos="284"/>
          <w:tab w:val="left" w:pos="7371"/>
        </w:tabs>
        <w:spacing w:after="240" w:line="300" w:lineRule="exact"/>
        <w:jc w:val="both"/>
        <w:rPr>
          <w:rFonts w:ascii="Arial" w:hAnsi="Arial" w:cs="Arial"/>
          <w:sz w:val="22"/>
          <w:szCs w:val="22"/>
        </w:rPr>
      </w:pPr>
      <w:r>
        <w:rPr>
          <w:rFonts w:ascii="Arial" w:hAnsi="Arial" w:cs="Arial"/>
          <w:sz w:val="22"/>
          <w:szCs w:val="22"/>
        </w:rPr>
        <w:t xml:space="preserve">Les déclarations ci-dessus s'appliquent sans préjudice des déclarations de franchissement de seuil prévues par des dispositions légales ou règlementaires en vigueur. </w:t>
      </w:r>
    </w:p>
    <w:p w14:paraId="4CFFDAE5" w14:textId="77777777" w:rsidR="001F019D" w:rsidRDefault="001F019D" w:rsidP="001F019D">
      <w:pPr>
        <w:widowControl/>
        <w:tabs>
          <w:tab w:val="left" w:pos="284"/>
          <w:tab w:val="left" w:pos="7371"/>
        </w:tabs>
        <w:spacing w:after="240" w:line="300" w:lineRule="exact"/>
        <w:jc w:val="both"/>
        <w:rPr>
          <w:rFonts w:ascii="Arial" w:hAnsi="Arial" w:cs="Arial"/>
          <w:b/>
          <w:sz w:val="22"/>
          <w:szCs w:val="22"/>
        </w:rPr>
      </w:pPr>
      <w:r>
        <w:rPr>
          <w:rFonts w:ascii="Arial" w:hAnsi="Arial" w:cs="Arial"/>
          <w:b/>
          <w:sz w:val="22"/>
          <w:szCs w:val="22"/>
        </w:rPr>
        <w:t xml:space="preserve">Article 33 - Droits et obligations attachés aux actions </w:t>
      </w:r>
    </w:p>
    <w:p w14:paraId="0E7D4F8C" w14:textId="77777777" w:rsidR="001F019D" w:rsidRDefault="001F019D" w:rsidP="001F019D">
      <w:pPr>
        <w:widowControl/>
        <w:tabs>
          <w:tab w:val="left" w:pos="284"/>
          <w:tab w:val="left" w:pos="7371"/>
        </w:tabs>
        <w:spacing w:after="240" w:line="300" w:lineRule="exact"/>
        <w:jc w:val="both"/>
        <w:rPr>
          <w:rFonts w:ascii="Arial" w:hAnsi="Arial" w:cs="Arial"/>
          <w:sz w:val="22"/>
          <w:szCs w:val="22"/>
        </w:rPr>
      </w:pPr>
      <w:r>
        <w:rPr>
          <w:rFonts w:ascii="Arial" w:hAnsi="Arial" w:cs="Arial"/>
          <w:sz w:val="22"/>
          <w:szCs w:val="22"/>
        </w:rPr>
        <w:t xml:space="preserve">Chaque action donne droit, dans les bénéfices et l'actif social, à une part proportionnelle à la quotité du capital qu'elle représente. </w:t>
      </w:r>
    </w:p>
    <w:p w14:paraId="786164DB" w14:textId="77777777" w:rsidR="001F019D" w:rsidRDefault="001F019D" w:rsidP="001F019D">
      <w:pPr>
        <w:widowControl/>
        <w:tabs>
          <w:tab w:val="left" w:pos="284"/>
          <w:tab w:val="left" w:pos="7371"/>
        </w:tabs>
        <w:spacing w:after="240" w:line="300" w:lineRule="exact"/>
        <w:jc w:val="both"/>
        <w:rPr>
          <w:rFonts w:ascii="Arial" w:hAnsi="Arial" w:cs="Arial"/>
          <w:sz w:val="22"/>
          <w:szCs w:val="22"/>
        </w:rPr>
      </w:pPr>
      <w:r>
        <w:rPr>
          <w:rFonts w:ascii="Arial" w:hAnsi="Arial" w:cs="Arial"/>
          <w:sz w:val="22"/>
          <w:szCs w:val="22"/>
        </w:rPr>
        <w:lastRenderedPageBreak/>
        <w:t xml:space="preserve">En outre, elle donne droit au vote et à la représentation dans les Assemblées Générales dans les conditions légales et statutaires. </w:t>
      </w:r>
    </w:p>
    <w:p w14:paraId="4B670BD6" w14:textId="77777777" w:rsidR="001F019D" w:rsidRDefault="001F019D" w:rsidP="001F019D">
      <w:pPr>
        <w:widowControl/>
        <w:tabs>
          <w:tab w:val="left" w:pos="284"/>
          <w:tab w:val="left" w:pos="7371"/>
        </w:tabs>
        <w:spacing w:after="240" w:line="300" w:lineRule="exact"/>
        <w:jc w:val="both"/>
        <w:rPr>
          <w:rFonts w:ascii="Arial" w:hAnsi="Arial" w:cs="Arial"/>
          <w:sz w:val="22"/>
          <w:szCs w:val="22"/>
        </w:rPr>
      </w:pPr>
      <w:r>
        <w:rPr>
          <w:rFonts w:ascii="Arial" w:hAnsi="Arial" w:cs="Arial"/>
          <w:sz w:val="22"/>
          <w:szCs w:val="22"/>
        </w:rPr>
        <w:t xml:space="preserve">Les actionnaires ne sont responsables que jusqu'à concurrence du montant nominal des actions qu'ils possèdent, au-delà, tout appel de fonds est interdit. </w:t>
      </w:r>
    </w:p>
    <w:p w14:paraId="4B3DE855" w14:textId="77777777" w:rsidR="001F019D" w:rsidRDefault="001F019D" w:rsidP="001F019D">
      <w:pPr>
        <w:widowControl/>
        <w:tabs>
          <w:tab w:val="left" w:pos="284"/>
          <w:tab w:val="left" w:pos="7371"/>
        </w:tabs>
        <w:spacing w:after="240" w:line="300" w:lineRule="exact"/>
        <w:jc w:val="both"/>
        <w:rPr>
          <w:rFonts w:ascii="Arial" w:hAnsi="Arial" w:cs="Arial"/>
          <w:sz w:val="22"/>
          <w:szCs w:val="22"/>
        </w:rPr>
      </w:pPr>
      <w:r>
        <w:rPr>
          <w:rFonts w:ascii="Arial" w:hAnsi="Arial" w:cs="Arial"/>
          <w:sz w:val="22"/>
          <w:szCs w:val="22"/>
        </w:rPr>
        <w:t xml:space="preserve">La propriété d'une action comporte de plein droit adhésion aux Statuts de la Société et aux décisions de l'Assemblée Générale. </w:t>
      </w:r>
    </w:p>
    <w:p w14:paraId="2106EBAF" w14:textId="77777777" w:rsidR="001F019D" w:rsidRDefault="001F019D" w:rsidP="001F019D">
      <w:pPr>
        <w:widowControl/>
        <w:tabs>
          <w:tab w:val="left" w:pos="284"/>
          <w:tab w:val="left" w:pos="7371"/>
        </w:tabs>
        <w:spacing w:after="240" w:line="300" w:lineRule="exact"/>
        <w:jc w:val="both"/>
        <w:rPr>
          <w:rFonts w:ascii="Arial" w:hAnsi="Arial" w:cs="Arial"/>
          <w:sz w:val="22"/>
          <w:szCs w:val="22"/>
        </w:rPr>
      </w:pPr>
      <w:r>
        <w:rPr>
          <w:rFonts w:ascii="Arial" w:hAnsi="Arial" w:cs="Arial"/>
          <w:sz w:val="22"/>
          <w:szCs w:val="22"/>
        </w:rPr>
        <w:t xml:space="preserve">Les héritiers, créanciers, ayants droit, ou autres représentants d'un actionnaire, ne peuvent requérir l'apposition des scellés sur les biens et valeurs de la Société, ni en demander le partage ou la licitation, ni s'immiscer dans les actes de son administration, ils doivent, pour l'exercice de leurs droits, s'en reporter aux inventaires sociaux et aux décisions de l'Assemblée Générale. </w:t>
      </w:r>
    </w:p>
    <w:p w14:paraId="218C5425" w14:textId="77777777" w:rsidR="001F019D" w:rsidRDefault="001F019D" w:rsidP="001F019D">
      <w:pPr>
        <w:widowControl/>
        <w:tabs>
          <w:tab w:val="left" w:pos="284"/>
          <w:tab w:val="left" w:pos="7371"/>
        </w:tabs>
        <w:spacing w:after="240" w:line="300" w:lineRule="exact"/>
        <w:jc w:val="both"/>
        <w:rPr>
          <w:rFonts w:ascii="Arial" w:hAnsi="Arial" w:cs="Arial"/>
          <w:sz w:val="22"/>
          <w:szCs w:val="22"/>
        </w:rPr>
      </w:pPr>
      <w:r>
        <w:rPr>
          <w:rFonts w:ascii="Arial" w:hAnsi="Arial" w:cs="Arial"/>
          <w:sz w:val="22"/>
          <w:szCs w:val="22"/>
        </w:rPr>
        <w:t xml:space="preserve">Chaque fois qu'il sera nécessaire de posséder plusieurs actions pour exercer un droit quelconque, en cas d'échange, de regroupement ou d'attribution de titres, ou en conséquence d'augmentation ou de réduction de capital, de fusion ou autre opération sociale, les propriétaires de titres isolés ou en nombre inférieur à celui requis ne peuvent exercer ces droits qu'à la condition de faire leur affaire personnelle du groupement et, éventuellement, de l'achat ou de la vente de titres nécessaires. </w:t>
      </w:r>
    </w:p>
    <w:p w14:paraId="1F84D26E" w14:textId="77777777" w:rsidR="001F019D" w:rsidRDefault="001F019D" w:rsidP="001F019D">
      <w:pPr>
        <w:widowControl/>
        <w:tabs>
          <w:tab w:val="left" w:pos="284"/>
          <w:tab w:val="left" w:pos="7371"/>
        </w:tabs>
        <w:spacing w:after="240" w:line="300" w:lineRule="exact"/>
        <w:jc w:val="both"/>
        <w:rPr>
          <w:rFonts w:ascii="Arial" w:hAnsi="Arial" w:cs="Arial"/>
          <w:sz w:val="22"/>
          <w:szCs w:val="22"/>
        </w:rPr>
      </w:pPr>
      <w:r>
        <w:rPr>
          <w:rFonts w:ascii="Arial" w:hAnsi="Arial" w:cs="Arial"/>
          <w:sz w:val="22"/>
          <w:szCs w:val="22"/>
        </w:rPr>
        <w:t>Toutefois, la Sociétés pourra, en cas d'échanges de titres consécutifs à une opération de fusion ou de scission, de réduction de capital, de regroupement ou de division et de conversion obligatoire de titres au porteur en titres nominatifs, soit des distributions de titres imputées sur les réserves ou liées à une réduction de capital, soit des distributions ou attributions d'actions gratuites, sur simple décision du Conseil d’administration, vendre les titres dont les ayants droit n'ont pas demandé la délivrance, à la condition d'avoir procédé, deux ans au moins à l'avance, aux formalités de publicité prévues par la réglementation.</w:t>
      </w:r>
    </w:p>
    <w:p w14:paraId="45898846" w14:textId="77777777" w:rsidR="001F019D" w:rsidRDefault="001F019D" w:rsidP="001F019D">
      <w:pPr>
        <w:widowControl/>
        <w:tabs>
          <w:tab w:val="left" w:pos="284"/>
          <w:tab w:val="left" w:pos="7371"/>
        </w:tabs>
        <w:spacing w:after="240" w:line="300" w:lineRule="exact"/>
        <w:jc w:val="both"/>
        <w:rPr>
          <w:rFonts w:ascii="Arial" w:hAnsi="Arial" w:cs="Arial"/>
          <w:sz w:val="22"/>
          <w:szCs w:val="22"/>
        </w:rPr>
      </w:pPr>
      <w:r>
        <w:rPr>
          <w:rFonts w:ascii="Arial" w:hAnsi="Arial" w:cs="Arial"/>
          <w:sz w:val="22"/>
          <w:szCs w:val="22"/>
        </w:rPr>
        <w:t xml:space="preserve">A dater de cette vente, les titres anciens ou les anciens droits aux distributions ou attributions sont, en tant que de besoin, annulés et leurs titulaires ne peuvent plus prétendre qu'à la répartition en numéraire du produit net de la vente des titres non réclamés. </w:t>
      </w:r>
    </w:p>
    <w:p w14:paraId="483DB5C1" w14:textId="77777777" w:rsidR="001F019D" w:rsidRDefault="001F019D" w:rsidP="001F019D">
      <w:pPr>
        <w:widowControl/>
        <w:tabs>
          <w:tab w:val="left" w:pos="284"/>
          <w:tab w:val="left" w:pos="7371"/>
        </w:tabs>
        <w:spacing w:after="240" w:line="300" w:lineRule="exact"/>
        <w:jc w:val="both"/>
        <w:rPr>
          <w:rFonts w:ascii="Arial" w:hAnsi="Arial" w:cs="Arial"/>
          <w:b/>
          <w:sz w:val="22"/>
          <w:szCs w:val="22"/>
        </w:rPr>
      </w:pPr>
      <w:r>
        <w:rPr>
          <w:rFonts w:ascii="Arial" w:hAnsi="Arial" w:cs="Arial"/>
          <w:b/>
          <w:sz w:val="22"/>
          <w:szCs w:val="22"/>
        </w:rPr>
        <w:t xml:space="preserve">Article 34 - Usufruit / Nue-propriété </w:t>
      </w:r>
    </w:p>
    <w:p w14:paraId="02727C2B" w14:textId="77777777" w:rsidR="001F019D" w:rsidRDefault="001F019D" w:rsidP="001F019D">
      <w:pPr>
        <w:widowControl/>
        <w:tabs>
          <w:tab w:val="left" w:pos="284"/>
          <w:tab w:val="left" w:pos="7371"/>
        </w:tabs>
        <w:spacing w:after="240" w:line="300" w:lineRule="exact"/>
        <w:jc w:val="both"/>
        <w:rPr>
          <w:rFonts w:ascii="Arial" w:hAnsi="Arial" w:cs="Arial"/>
          <w:sz w:val="22"/>
          <w:szCs w:val="22"/>
        </w:rPr>
      </w:pPr>
      <w:r>
        <w:rPr>
          <w:rFonts w:ascii="Arial" w:hAnsi="Arial" w:cs="Arial"/>
          <w:sz w:val="22"/>
          <w:szCs w:val="22"/>
        </w:rPr>
        <w:t xml:space="preserve">Les actions sont indivisibles à l'égard de la Société. </w:t>
      </w:r>
    </w:p>
    <w:p w14:paraId="7D1222EF" w14:textId="77777777" w:rsidR="001F019D" w:rsidRDefault="001F019D" w:rsidP="001F019D">
      <w:pPr>
        <w:widowControl/>
        <w:tabs>
          <w:tab w:val="left" w:pos="284"/>
          <w:tab w:val="left" w:pos="7371"/>
        </w:tabs>
        <w:spacing w:after="240" w:line="300" w:lineRule="exact"/>
        <w:jc w:val="both"/>
        <w:rPr>
          <w:rFonts w:ascii="Arial" w:hAnsi="Arial" w:cs="Arial"/>
          <w:sz w:val="22"/>
          <w:szCs w:val="22"/>
        </w:rPr>
      </w:pPr>
      <w:r>
        <w:rPr>
          <w:rFonts w:ascii="Arial" w:hAnsi="Arial" w:cs="Arial"/>
          <w:sz w:val="22"/>
          <w:szCs w:val="22"/>
        </w:rPr>
        <w:t xml:space="preserve">Les propriétaires indivis d'actions sont tenus de se faire représenter auprès de la Société par un seul d'entre eux, considéré comme seul propriétaire ou par un mandataire unique, en cas de désaccord, le mandataire unique peut être désigné en justice à la demande du copropriétaire le plus diligent. </w:t>
      </w:r>
    </w:p>
    <w:p w14:paraId="3BD31633" w14:textId="77777777" w:rsidR="001F019D" w:rsidRDefault="001F019D" w:rsidP="001F019D">
      <w:pPr>
        <w:widowControl/>
        <w:tabs>
          <w:tab w:val="left" w:pos="284"/>
          <w:tab w:val="left" w:pos="7371"/>
        </w:tabs>
        <w:spacing w:after="240" w:line="300" w:lineRule="exact"/>
        <w:jc w:val="both"/>
        <w:rPr>
          <w:rFonts w:ascii="Arial" w:hAnsi="Arial" w:cs="Arial"/>
          <w:sz w:val="22"/>
          <w:szCs w:val="22"/>
        </w:rPr>
      </w:pPr>
      <w:r>
        <w:rPr>
          <w:rFonts w:ascii="Arial" w:hAnsi="Arial" w:cs="Arial"/>
          <w:sz w:val="22"/>
          <w:szCs w:val="22"/>
        </w:rPr>
        <w:t xml:space="preserve">Sauf convention contraire notifiée à la Société, les usufruitiers d'actions représentent valablement les nus-propriétaires à l'égard de la Société. Le droit de vote appartient à l'usufruitier dans les Assemblées Générales Ordinaires et au nu-propriétaire dans les Assemblées Générales Extraordinaires. </w:t>
      </w:r>
    </w:p>
    <w:p w14:paraId="2C07782C" w14:textId="77777777" w:rsidR="001F019D" w:rsidRDefault="001F019D" w:rsidP="001F019D">
      <w:pPr>
        <w:widowControl/>
        <w:tabs>
          <w:tab w:val="left" w:pos="284"/>
          <w:tab w:val="left" w:pos="7371"/>
        </w:tabs>
        <w:spacing w:after="240" w:line="300" w:lineRule="exact"/>
        <w:jc w:val="both"/>
        <w:rPr>
          <w:rFonts w:ascii="Arial" w:hAnsi="Arial" w:cs="Arial"/>
          <w:sz w:val="22"/>
          <w:szCs w:val="22"/>
        </w:rPr>
      </w:pPr>
      <w:r>
        <w:rPr>
          <w:rFonts w:ascii="Arial" w:hAnsi="Arial" w:cs="Arial"/>
          <w:sz w:val="22"/>
          <w:szCs w:val="22"/>
        </w:rPr>
        <w:lastRenderedPageBreak/>
        <w:t xml:space="preserve">Sauf convention contraire entre les parties, lorsque les titres de capital sont grevés d'un usufruit, le droit préférentiel de souscription qui leur est attaché appartient au nu-propriétaire. </w:t>
      </w:r>
    </w:p>
    <w:p w14:paraId="3599FB10" w14:textId="77777777" w:rsidR="001F019D" w:rsidRDefault="001F019D" w:rsidP="001F019D">
      <w:pPr>
        <w:keepNext/>
        <w:keepLines/>
        <w:widowControl/>
        <w:tabs>
          <w:tab w:val="left" w:pos="284"/>
          <w:tab w:val="left" w:pos="7371"/>
        </w:tabs>
        <w:spacing w:after="240" w:line="300" w:lineRule="exact"/>
        <w:jc w:val="both"/>
        <w:rPr>
          <w:rFonts w:ascii="Arial" w:hAnsi="Arial" w:cs="Arial"/>
          <w:b/>
          <w:bCs/>
          <w:sz w:val="22"/>
          <w:szCs w:val="22"/>
        </w:rPr>
      </w:pPr>
      <w:r>
        <w:rPr>
          <w:rFonts w:ascii="Arial" w:hAnsi="Arial" w:cs="Arial"/>
          <w:b/>
          <w:bCs/>
          <w:spacing w:val="-4"/>
          <w:sz w:val="22"/>
          <w:szCs w:val="22"/>
        </w:rPr>
        <w:t>V. - COMPTES SOCIAUX</w:t>
      </w:r>
    </w:p>
    <w:p w14:paraId="6F416ECC" w14:textId="77777777" w:rsidR="001F019D" w:rsidRDefault="001F019D" w:rsidP="001F019D">
      <w:pPr>
        <w:keepNext/>
        <w:keepLines/>
        <w:widowControl/>
        <w:shd w:val="clear" w:color="auto" w:fill="FFFFFF"/>
        <w:spacing w:after="240" w:line="300" w:lineRule="exact"/>
        <w:ind w:left="5"/>
        <w:rPr>
          <w:rFonts w:ascii="Arial" w:hAnsi="Arial" w:cs="Arial"/>
          <w:b/>
          <w:bCs/>
          <w:sz w:val="22"/>
          <w:szCs w:val="22"/>
        </w:rPr>
      </w:pPr>
      <w:r>
        <w:rPr>
          <w:rFonts w:ascii="Arial" w:hAnsi="Arial" w:cs="Arial"/>
          <w:b/>
          <w:bCs/>
          <w:sz w:val="22"/>
          <w:szCs w:val="22"/>
        </w:rPr>
        <w:t>Article 35 - Etablissement et approbation des comptes sociaux</w:t>
      </w:r>
    </w:p>
    <w:p w14:paraId="3C448E15" w14:textId="77777777" w:rsidR="001F019D" w:rsidRDefault="001F019D" w:rsidP="001F019D">
      <w:pPr>
        <w:widowControl/>
        <w:shd w:val="clear" w:color="auto" w:fill="FFFFFF"/>
        <w:tabs>
          <w:tab w:val="left" w:pos="365"/>
        </w:tabs>
        <w:spacing w:after="240" w:line="300" w:lineRule="exact"/>
        <w:ind w:left="365" w:hanging="355"/>
        <w:jc w:val="both"/>
        <w:rPr>
          <w:rFonts w:ascii="Arial" w:hAnsi="Arial" w:cs="Arial"/>
          <w:sz w:val="22"/>
          <w:szCs w:val="22"/>
        </w:rPr>
      </w:pPr>
      <w:r>
        <w:rPr>
          <w:rFonts w:ascii="Arial" w:hAnsi="Arial" w:cs="Arial"/>
          <w:spacing w:val="-3"/>
          <w:sz w:val="22"/>
          <w:szCs w:val="22"/>
        </w:rPr>
        <w:t>a)</w:t>
      </w:r>
      <w:r>
        <w:rPr>
          <w:rFonts w:ascii="Arial" w:hAnsi="Arial" w:cs="Arial"/>
          <w:sz w:val="22"/>
          <w:szCs w:val="22"/>
        </w:rPr>
        <w:tab/>
        <w:t>A la clôture de chaque exercice, le Conseil d'administration dresse l’inventaire et les comptes annuels puis établit le rapport de gestion.</w:t>
      </w:r>
    </w:p>
    <w:p w14:paraId="2D0B8CC7" w14:textId="77777777" w:rsidR="001F019D" w:rsidRDefault="001F019D" w:rsidP="001F019D">
      <w:pPr>
        <w:widowControl/>
        <w:shd w:val="clear" w:color="auto" w:fill="FFFFFF"/>
        <w:spacing w:after="240" w:line="300" w:lineRule="exact"/>
        <w:ind w:left="374"/>
        <w:jc w:val="both"/>
        <w:rPr>
          <w:rFonts w:ascii="Arial" w:hAnsi="Arial" w:cs="Arial"/>
          <w:sz w:val="22"/>
          <w:szCs w:val="22"/>
        </w:rPr>
      </w:pPr>
      <w:r>
        <w:rPr>
          <w:rFonts w:ascii="Arial" w:hAnsi="Arial" w:cs="Arial"/>
          <w:sz w:val="22"/>
          <w:szCs w:val="22"/>
        </w:rPr>
        <w:t>Le cas échéant, le Conseil d'administration établit et publie les comptes consolidés ainsi que le rapport sur la gestion du groupe.</w:t>
      </w:r>
    </w:p>
    <w:p w14:paraId="2F247D45" w14:textId="77777777" w:rsidR="001F019D" w:rsidRDefault="001F019D" w:rsidP="001F019D">
      <w:pPr>
        <w:widowControl/>
        <w:shd w:val="clear" w:color="auto" w:fill="FFFFFF"/>
        <w:tabs>
          <w:tab w:val="left" w:pos="365"/>
        </w:tabs>
        <w:spacing w:after="240" w:line="300" w:lineRule="exact"/>
        <w:ind w:left="365" w:hanging="355"/>
        <w:jc w:val="both"/>
        <w:rPr>
          <w:rFonts w:ascii="Arial" w:hAnsi="Arial" w:cs="Arial"/>
          <w:sz w:val="22"/>
          <w:szCs w:val="22"/>
        </w:rPr>
      </w:pPr>
      <w:r>
        <w:rPr>
          <w:rFonts w:ascii="Arial" w:hAnsi="Arial" w:cs="Arial"/>
          <w:spacing w:val="-9"/>
          <w:sz w:val="22"/>
          <w:szCs w:val="22"/>
        </w:rPr>
        <w:t>b)</w:t>
      </w:r>
      <w:r>
        <w:rPr>
          <w:rFonts w:ascii="Arial" w:hAnsi="Arial" w:cs="Arial"/>
          <w:sz w:val="22"/>
          <w:szCs w:val="22"/>
        </w:rPr>
        <w:tab/>
        <w:t>Dans le délai de six mois après la clôture de l’exercice, l’assemblée générale ordinaire des actionnaires approuve les comptes annuels, connaissance prise du rapport de gestion et du rapport des commissaires aux comptes ; s'il y a lieu, les comptes consolidés et le rapport sur la gestion du groupe sont présentés à cette assemblée.</w:t>
      </w:r>
    </w:p>
    <w:p w14:paraId="25E684C7" w14:textId="77777777" w:rsidR="001F019D" w:rsidRDefault="001F019D" w:rsidP="001F019D">
      <w:pPr>
        <w:widowControl/>
        <w:shd w:val="clear" w:color="auto" w:fill="FFFFFF"/>
        <w:tabs>
          <w:tab w:val="left" w:pos="365"/>
        </w:tabs>
        <w:spacing w:after="240" w:line="300" w:lineRule="exact"/>
        <w:ind w:left="368" w:hanging="357"/>
        <w:jc w:val="both"/>
        <w:rPr>
          <w:rFonts w:ascii="Arial" w:hAnsi="Arial" w:cs="Arial"/>
          <w:sz w:val="22"/>
          <w:szCs w:val="22"/>
        </w:rPr>
      </w:pPr>
      <w:r>
        <w:rPr>
          <w:rFonts w:ascii="Arial" w:hAnsi="Arial" w:cs="Arial"/>
          <w:sz w:val="22"/>
          <w:szCs w:val="22"/>
        </w:rPr>
        <w:t>Toutes mesures d'information sont prises en conformité de la loi et des règlements.</w:t>
      </w:r>
    </w:p>
    <w:p w14:paraId="17808F6D" w14:textId="77777777" w:rsidR="001F019D" w:rsidRDefault="001F019D" w:rsidP="001F019D">
      <w:pPr>
        <w:widowControl/>
        <w:shd w:val="clear" w:color="auto" w:fill="FFFFFF"/>
        <w:spacing w:after="240" w:line="300" w:lineRule="exact"/>
        <w:ind w:left="14"/>
        <w:rPr>
          <w:rFonts w:ascii="Arial" w:hAnsi="Arial" w:cs="Arial"/>
          <w:b/>
          <w:bCs/>
          <w:sz w:val="22"/>
          <w:szCs w:val="22"/>
        </w:rPr>
      </w:pPr>
      <w:r>
        <w:rPr>
          <w:rFonts w:ascii="Arial" w:hAnsi="Arial" w:cs="Arial"/>
          <w:b/>
          <w:bCs/>
          <w:sz w:val="22"/>
          <w:szCs w:val="22"/>
        </w:rPr>
        <w:t>Article 36 - Contrôle des comptes</w:t>
      </w:r>
    </w:p>
    <w:p w14:paraId="3A0B06DD" w14:textId="77777777" w:rsidR="001F019D" w:rsidRDefault="001F019D" w:rsidP="001F019D">
      <w:pPr>
        <w:widowControl/>
        <w:shd w:val="clear" w:color="auto" w:fill="FFFFFF"/>
        <w:spacing w:after="240" w:line="300" w:lineRule="exact"/>
        <w:ind w:left="5" w:right="14"/>
        <w:jc w:val="both"/>
        <w:rPr>
          <w:rFonts w:ascii="Arial" w:hAnsi="Arial" w:cs="Arial"/>
          <w:sz w:val="22"/>
          <w:szCs w:val="22"/>
        </w:rPr>
      </w:pPr>
      <w:r w:rsidRPr="00451BFB">
        <w:rPr>
          <w:rFonts w:ascii="Arial" w:hAnsi="Arial" w:cs="Arial"/>
          <w:sz w:val="22"/>
          <w:szCs w:val="22"/>
        </w:rPr>
        <w:t>Le contrôle des comptes est effectué par un ou plusieurs Commissaires aux comptes, titulaires et, le cas échéant, suppléants, dans les conditions fixées par les articles L.225-218 du Code de Commerce</w:t>
      </w:r>
      <w:r>
        <w:rPr>
          <w:rFonts w:ascii="Arial" w:hAnsi="Arial" w:cs="Arial"/>
          <w:sz w:val="22"/>
          <w:szCs w:val="22"/>
        </w:rPr>
        <w:t xml:space="preserve">. </w:t>
      </w:r>
    </w:p>
    <w:p w14:paraId="541323F3" w14:textId="77777777" w:rsidR="001F019D" w:rsidRDefault="001F019D" w:rsidP="001F019D">
      <w:pPr>
        <w:widowControl/>
        <w:shd w:val="clear" w:color="auto" w:fill="FFFFFF"/>
        <w:spacing w:after="240" w:line="300" w:lineRule="exact"/>
        <w:ind w:left="17"/>
        <w:rPr>
          <w:rFonts w:ascii="Arial" w:hAnsi="Arial" w:cs="Arial"/>
          <w:b/>
          <w:bCs/>
          <w:sz w:val="22"/>
          <w:szCs w:val="22"/>
        </w:rPr>
      </w:pPr>
      <w:r>
        <w:rPr>
          <w:rFonts w:ascii="Arial" w:hAnsi="Arial" w:cs="Arial"/>
          <w:b/>
          <w:bCs/>
          <w:sz w:val="22"/>
          <w:szCs w:val="22"/>
        </w:rPr>
        <w:t>Article 37 - Affectation des sommes distribuables</w:t>
      </w:r>
    </w:p>
    <w:p w14:paraId="7D570F0B" w14:textId="77777777" w:rsidR="001F019D" w:rsidRDefault="001F019D" w:rsidP="001F019D">
      <w:pPr>
        <w:widowControl/>
        <w:shd w:val="clear" w:color="auto" w:fill="FFFFFF"/>
        <w:spacing w:after="240" w:line="300" w:lineRule="exact"/>
        <w:ind w:left="19" w:right="14"/>
        <w:jc w:val="both"/>
        <w:rPr>
          <w:rFonts w:ascii="Arial" w:hAnsi="Arial" w:cs="Arial"/>
          <w:sz w:val="22"/>
          <w:szCs w:val="22"/>
        </w:rPr>
      </w:pPr>
      <w:r>
        <w:rPr>
          <w:rFonts w:ascii="Arial" w:hAnsi="Arial" w:cs="Arial"/>
          <w:sz w:val="22"/>
          <w:szCs w:val="22"/>
        </w:rPr>
        <w:t>Après approbation des comptes et constatation de l’existence de sommes distribuables, l’assemblée générale ordinaire détermine la part de celles-ci attribuée aux associés sous forme de dividende ; ce dernier est prélevé par priorité sur le bénéfice distribuable de l’exercice.</w:t>
      </w:r>
    </w:p>
    <w:p w14:paraId="0FE91D2C" w14:textId="77777777" w:rsidR="001F019D" w:rsidRDefault="001F019D" w:rsidP="001F019D">
      <w:pPr>
        <w:widowControl/>
        <w:shd w:val="clear" w:color="auto" w:fill="FFFFFF"/>
        <w:spacing w:after="240" w:line="300" w:lineRule="exact"/>
        <w:ind w:left="24" w:right="5"/>
        <w:jc w:val="both"/>
        <w:rPr>
          <w:rFonts w:ascii="Arial" w:hAnsi="Arial" w:cs="Arial"/>
          <w:sz w:val="22"/>
          <w:szCs w:val="22"/>
        </w:rPr>
      </w:pPr>
      <w:r>
        <w:rPr>
          <w:rFonts w:ascii="Arial" w:hAnsi="Arial" w:cs="Arial"/>
          <w:sz w:val="22"/>
          <w:szCs w:val="22"/>
        </w:rPr>
        <w:t>Les modalités de mise en paiement des dividendes ou des acomptes sur dividendes sont fixées par l’assemblée générale.</w:t>
      </w:r>
    </w:p>
    <w:p w14:paraId="7D10E457" w14:textId="77777777" w:rsidR="001F019D" w:rsidRDefault="001F019D" w:rsidP="001F019D">
      <w:pPr>
        <w:widowControl/>
        <w:shd w:val="clear" w:color="auto" w:fill="FFFFFF"/>
        <w:spacing w:after="240" w:line="300" w:lineRule="exact"/>
        <w:ind w:left="38"/>
        <w:rPr>
          <w:rFonts w:ascii="Arial" w:hAnsi="Arial" w:cs="Arial"/>
          <w:sz w:val="22"/>
          <w:szCs w:val="22"/>
        </w:rPr>
      </w:pPr>
      <w:r>
        <w:rPr>
          <w:rFonts w:ascii="Arial" w:hAnsi="Arial" w:cs="Arial"/>
          <w:sz w:val="22"/>
          <w:szCs w:val="22"/>
        </w:rPr>
        <w:t>L'écart de dévaluation n'est pas distribuable.</w:t>
      </w:r>
    </w:p>
    <w:p w14:paraId="0C14E920" w14:textId="77777777" w:rsidR="001F019D" w:rsidRDefault="001F019D" w:rsidP="001F019D">
      <w:pPr>
        <w:widowControl/>
        <w:shd w:val="clear" w:color="auto" w:fill="FFFFFF"/>
        <w:spacing w:after="240" w:line="300" w:lineRule="exact"/>
        <w:ind w:left="29"/>
        <w:jc w:val="both"/>
        <w:rPr>
          <w:rFonts w:ascii="Arial" w:hAnsi="Arial" w:cs="Arial"/>
          <w:sz w:val="22"/>
          <w:szCs w:val="22"/>
        </w:rPr>
      </w:pPr>
      <w:r>
        <w:rPr>
          <w:rFonts w:ascii="Arial" w:hAnsi="Arial" w:cs="Arial"/>
          <w:sz w:val="22"/>
          <w:szCs w:val="22"/>
        </w:rPr>
        <w:t>S'il y a lieu, l’assemblée affecte la part non distribuée du bénéfice distribuable de l’exercice dans les proportions qu'elle détermine, soit à un ou plusieurs fonds de réserves, généraux ou spéciaux, que restent à sa disposition, soit au compte "report à nouveau".</w:t>
      </w:r>
    </w:p>
    <w:p w14:paraId="19402C7F" w14:textId="77777777" w:rsidR="001F019D" w:rsidRDefault="001F019D" w:rsidP="001F019D">
      <w:pPr>
        <w:widowControl/>
        <w:shd w:val="clear" w:color="auto" w:fill="FFFFFF"/>
        <w:spacing w:after="240" w:line="300" w:lineRule="exact"/>
        <w:ind w:left="29" w:right="14"/>
        <w:jc w:val="both"/>
        <w:rPr>
          <w:rFonts w:ascii="Arial" w:hAnsi="Arial" w:cs="Arial"/>
          <w:sz w:val="22"/>
          <w:szCs w:val="22"/>
        </w:rPr>
      </w:pPr>
      <w:r>
        <w:rPr>
          <w:rFonts w:ascii="Arial" w:hAnsi="Arial" w:cs="Arial"/>
          <w:sz w:val="22"/>
          <w:szCs w:val="22"/>
        </w:rPr>
        <w:t>Les pertes, s'il en existe, sont portées en report à nouveau à moins que l’assemblée ne décide de les compenser avec les réserves existantes.</w:t>
      </w:r>
    </w:p>
    <w:p w14:paraId="4DF7BCA2" w14:textId="77777777" w:rsidR="001F019D" w:rsidRDefault="001F019D" w:rsidP="001F019D">
      <w:pPr>
        <w:widowControl/>
        <w:shd w:val="clear" w:color="auto" w:fill="FFFFFF"/>
        <w:spacing w:after="240" w:line="300" w:lineRule="exact"/>
        <w:ind w:left="29"/>
        <w:rPr>
          <w:rFonts w:ascii="Arial" w:hAnsi="Arial" w:cs="Arial"/>
          <w:b/>
          <w:bCs/>
          <w:sz w:val="22"/>
          <w:szCs w:val="22"/>
        </w:rPr>
      </w:pPr>
      <w:r>
        <w:rPr>
          <w:rFonts w:ascii="Arial" w:hAnsi="Arial" w:cs="Arial"/>
          <w:b/>
          <w:bCs/>
          <w:sz w:val="22"/>
          <w:szCs w:val="22"/>
        </w:rPr>
        <w:t>VI. - LIQUIDATION DE LA SOCIETE</w:t>
      </w:r>
    </w:p>
    <w:p w14:paraId="340C6B0B" w14:textId="77777777" w:rsidR="001F019D" w:rsidRDefault="001F019D" w:rsidP="001F019D">
      <w:pPr>
        <w:widowControl/>
        <w:shd w:val="clear" w:color="auto" w:fill="FFFFFF"/>
        <w:spacing w:after="240" w:line="300" w:lineRule="exact"/>
        <w:ind w:left="19"/>
        <w:rPr>
          <w:rFonts w:ascii="Arial" w:hAnsi="Arial" w:cs="Arial"/>
          <w:b/>
          <w:bCs/>
          <w:sz w:val="22"/>
          <w:szCs w:val="22"/>
        </w:rPr>
      </w:pPr>
      <w:r>
        <w:rPr>
          <w:rFonts w:ascii="Arial" w:hAnsi="Arial" w:cs="Arial"/>
          <w:b/>
          <w:bCs/>
          <w:sz w:val="22"/>
          <w:szCs w:val="22"/>
        </w:rPr>
        <w:t>Article 38 — Liquidation</w:t>
      </w:r>
    </w:p>
    <w:p w14:paraId="5B7356D1" w14:textId="77777777" w:rsidR="001F019D" w:rsidRDefault="001F019D" w:rsidP="001F019D">
      <w:pPr>
        <w:widowControl/>
        <w:shd w:val="clear" w:color="auto" w:fill="FFFFFF"/>
        <w:spacing w:after="240" w:line="300" w:lineRule="exact"/>
        <w:ind w:left="19" w:right="14"/>
        <w:jc w:val="both"/>
        <w:rPr>
          <w:rFonts w:ascii="Arial" w:hAnsi="Arial" w:cs="Arial"/>
          <w:sz w:val="22"/>
          <w:szCs w:val="22"/>
        </w:rPr>
      </w:pPr>
      <w:r>
        <w:rPr>
          <w:rFonts w:ascii="Arial" w:hAnsi="Arial" w:cs="Arial"/>
          <w:sz w:val="22"/>
          <w:szCs w:val="22"/>
        </w:rPr>
        <w:lastRenderedPageBreak/>
        <w:t>La liquidation de la société dissoute intervient dans les conditions fixées par le Code de commerce.</w:t>
      </w:r>
    </w:p>
    <w:p w14:paraId="72D67740" w14:textId="77777777" w:rsidR="001F019D" w:rsidRDefault="001F019D" w:rsidP="001F019D">
      <w:pPr>
        <w:widowControl/>
        <w:shd w:val="clear" w:color="auto" w:fill="FFFFFF"/>
        <w:spacing w:after="240" w:line="300" w:lineRule="exact"/>
        <w:jc w:val="both"/>
        <w:rPr>
          <w:rFonts w:ascii="Arial" w:hAnsi="Arial" w:cs="Arial"/>
          <w:sz w:val="22"/>
          <w:szCs w:val="22"/>
        </w:rPr>
      </w:pPr>
      <w:r>
        <w:rPr>
          <w:rFonts w:ascii="Arial" w:hAnsi="Arial" w:cs="Arial"/>
          <w:sz w:val="22"/>
          <w:szCs w:val="22"/>
        </w:rPr>
        <w:t>Le ou les liquidateurs, sauf décision contraire de l’assemblée générale ordinaire des actionnaires, continue les affaires en cours jusqu'à leur achèvement.</w:t>
      </w:r>
    </w:p>
    <w:p w14:paraId="28A9BE99" w14:textId="77777777" w:rsidR="001F019D" w:rsidRDefault="001F019D" w:rsidP="001F019D">
      <w:pPr>
        <w:widowControl/>
        <w:shd w:val="clear" w:color="auto" w:fill="FFFFFF"/>
        <w:spacing w:after="240" w:line="300" w:lineRule="exact"/>
        <w:ind w:left="5"/>
        <w:jc w:val="both"/>
        <w:rPr>
          <w:rFonts w:ascii="Arial" w:hAnsi="Arial" w:cs="Arial"/>
          <w:spacing w:val="-1"/>
          <w:sz w:val="22"/>
          <w:szCs w:val="22"/>
        </w:rPr>
      </w:pPr>
      <w:r>
        <w:rPr>
          <w:rFonts w:ascii="Arial" w:hAnsi="Arial" w:cs="Arial"/>
          <w:sz w:val="22"/>
          <w:szCs w:val="22"/>
        </w:rPr>
        <w:t xml:space="preserve">Le produit net de la liquidation après l’extinction du passif et des charges sociales et le remboursement aux actionnaires du montant nominal non amorti de leurs actions est réparti </w:t>
      </w:r>
      <w:r>
        <w:rPr>
          <w:rFonts w:ascii="Arial" w:hAnsi="Arial" w:cs="Arial"/>
          <w:spacing w:val="-1"/>
          <w:sz w:val="22"/>
          <w:szCs w:val="22"/>
        </w:rPr>
        <w:t>entre les actionnaires en tenant compte, le cas échéant, des droits de catégories différentes.</w:t>
      </w:r>
    </w:p>
    <w:p w14:paraId="1301C03D" w14:textId="77777777" w:rsidR="001F019D" w:rsidRDefault="001F019D" w:rsidP="001F019D">
      <w:pPr>
        <w:widowControl/>
        <w:shd w:val="clear" w:color="auto" w:fill="FFFFFF"/>
        <w:spacing w:after="240" w:line="300" w:lineRule="exact"/>
        <w:rPr>
          <w:rFonts w:ascii="Arial" w:hAnsi="Arial" w:cs="Arial"/>
          <w:b/>
          <w:bCs/>
          <w:sz w:val="22"/>
          <w:szCs w:val="22"/>
        </w:rPr>
      </w:pPr>
      <w:r>
        <w:rPr>
          <w:rFonts w:ascii="Arial" w:hAnsi="Arial" w:cs="Arial"/>
          <w:b/>
          <w:bCs/>
          <w:spacing w:val="-17"/>
          <w:sz w:val="22"/>
          <w:szCs w:val="22"/>
        </w:rPr>
        <w:t>VII. - DIVERS</w:t>
      </w:r>
    </w:p>
    <w:p w14:paraId="453890AB" w14:textId="77777777" w:rsidR="001F019D" w:rsidRDefault="001F019D" w:rsidP="001F019D">
      <w:pPr>
        <w:widowControl/>
        <w:shd w:val="clear" w:color="auto" w:fill="FFFFFF"/>
        <w:spacing w:after="240" w:line="300" w:lineRule="exact"/>
        <w:ind w:left="5"/>
        <w:rPr>
          <w:rFonts w:ascii="Arial" w:hAnsi="Arial" w:cs="Arial"/>
          <w:b/>
          <w:bCs/>
          <w:sz w:val="22"/>
          <w:szCs w:val="22"/>
        </w:rPr>
      </w:pPr>
      <w:r>
        <w:rPr>
          <w:rFonts w:ascii="Arial" w:hAnsi="Arial" w:cs="Arial"/>
          <w:b/>
          <w:bCs/>
          <w:spacing w:val="-1"/>
          <w:sz w:val="22"/>
          <w:szCs w:val="22"/>
        </w:rPr>
        <w:t>Article 39 - Pouvoirs</w:t>
      </w:r>
    </w:p>
    <w:p w14:paraId="2612C5EA" w14:textId="77777777" w:rsidR="001F019D" w:rsidRPr="00B06423" w:rsidRDefault="001F019D" w:rsidP="001F019D">
      <w:pPr>
        <w:widowControl/>
        <w:shd w:val="clear" w:color="auto" w:fill="FFFFFF"/>
        <w:spacing w:after="240" w:line="300" w:lineRule="exact"/>
        <w:ind w:left="10"/>
      </w:pPr>
      <w:r>
        <w:rPr>
          <w:rFonts w:ascii="Arial" w:hAnsi="Arial" w:cs="Arial"/>
          <w:sz w:val="22"/>
          <w:szCs w:val="22"/>
        </w:rPr>
        <w:t>Tous pouvoirs sont conférés aux porteurs d'originaux, copies ou extraits certifies conformes des présents statuts en vue de l'accomplissement de toutes formalités.</w:t>
      </w:r>
    </w:p>
    <w:p w14:paraId="393F7B06" w14:textId="77777777" w:rsidR="001F019D" w:rsidRDefault="001F019D" w:rsidP="001F019D"/>
    <w:p w14:paraId="535F66ED" w14:textId="77777777" w:rsidR="001F019D" w:rsidRDefault="001F019D" w:rsidP="001F019D"/>
    <w:p w14:paraId="0CDED59E" w14:textId="77777777" w:rsidR="00FA710C" w:rsidRDefault="00FA710C"/>
    <w:sectPr w:rsidR="00FA710C" w:rsidSect="001F019D">
      <w:headerReference w:type="even" r:id="rId7"/>
      <w:headerReference w:type="default" r:id="rId8"/>
      <w:footerReference w:type="default" r:id="rId9"/>
      <w:headerReference w:type="first" r:id="rId10"/>
      <w:pgSz w:w="11907" w:h="16840" w:code="9"/>
      <w:pgMar w:top="1418" w:right="1418" w:bottom="1418" w:left="1418" w:header="720" w:footer="720" w:gutter="0"/>
      <w:cols w:space="6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9FCF" w14:textId="77777777" w:rsidR="00E620F9" w:rsidRDefault="00E620F9" w:rsidP="00A73402">
    <w:pPr>
      <w:pStyle w:val="Pieddepage"/>
      <w:spacing w:line="200" w:lineRule="exact"/>
    </w:pPr>
    <w:r>
      <w:tab/>
    </w:r>
    <w:r>
      <w:rPr>
        <w:rStyle w:val="Numrodepage"/>
        <w:rFonts w:eastAsiaTheme="majorEastAsia"/>
      </w:rPr>
      <w:fldChar w:fldCharType="begin"/>
    </w:r>
    <w:r>
      <w:rPr>
        <w:rStyle w:val="Numrodepage"/>
        <w:rFonts w:eastAsiaTheme="majorEastAsia"/>
      </w:rPr>
      <w:instrText xml:space="preserve"> PAGE </w:instrText>
    </w:r>
    <w:r>
      <w:rPr>
        <w:rStyle w:val="Numrodepage"/>
        <w:rFonts w:eastAsiaTheme="majorEastAsia"/>
      </w:rPr>
      <w:fldChar w:fldCharType="separate"/>
    </w:r>
    <w:r>
      <w:rPr>
        <w:rStyle w:val="Numrodepage"/>
        <w:rFonts w:eastAsiaTheme="majorEastAsia"/>
        <w:noProof/>
      </w:rPr>
      <w:t>18</w:t>
    </w:r>
    <w:r>
      <w:rPr>
        <w:rStyle w:val="Numrodepage"/>
        <w:rFonts w:eastAsiaTheme="majorEastAsia"/>
      </w:rPr>
      <w:fldChar w:fldCharType="end"/>
    </w:r>
    <w:r>
      <w:rPr>
        <w:rStyle w:val="Numrodepage"/>
        <w:rFonts w:eastAsiaTheme="majorEastAsia"/>
      </w:rPr>
      <w:t>/18</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C7275" w14:textId="77777777" w:rsidR="00E620F9" w:rsidRDefault="00E620F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378CC" w14:textId="77777777" w:rsidR="00E620F9" w:rsidRDefault="00E620F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F2EBD" w14:textId="77777777" w:rsidR="00E620F9" w:rsidRDefault="00E620F9">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E01F" w14:textId="77777777" w:rsidR="00E620F9" w:rsidRDefault="00E620F9">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3EC7" w14:textId="77777777" w:rsidR="00E620F9" w:rsidRDefault="00E620F9">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2F72" w14:textId="77777777" w:rsidR="00E620F9" w:rsidRDefault="00E620F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19D"/>
    <w:rsid w:val="001F019D"/>
    <w:rsid w:val="006D360B"/>
    <w:rsid w:val="006E6BDA"/>
    <w:rsid w:val="00C06592"/>
    <w:rsid w:val="00E620F9"/>
    <w:rsid w:val="00ED6DA9"/>
    <w:rsid w:val="00FA71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0C07C"/>
  <w15:chartTrackingRefBased/>
  <w15:docId w15:val="{F00EA814-F8EA-4DF3-B08E-B9129BAB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19D"/>
    <w:pPr>
      <w:widowControl w:val="0"/>
      <w:autoSpaceDE w:val="0"/>
      <w:autoSpaceDN w:val="0"/>
      <w:adjustRightInd w:val="0"/>
      <w:spacing w:after="0" w:line="240" w:lineRule="auto"/>
    </w:pPr>
    <w:rPr>
      <w:rFonts w:ascii="Times New Roman" w:eastAsia="Times New Roman" w:hAnsi="Times New Roman" w:cs="Times New Roman"/>
      <w:kern w:val="0"/>
      <w:sz w:val="20"/>
      <w:szCs w:val="20"/>
      <w:lang w:eastAsia="fr-FR"/>
      <w14:ligatures w14:val="none"/>
    </w:rPr>
  </w:style>
  <w:style w:type="paragraph" w:styleId="Titre1">
    <w:name w:val="heading 1"/>
    <w:basedOn w:val="Normal"/>
    <w:next w:val="Normal"/>
    <w:link w:val="Titre1Car"/>
    <w:uiPriority w:val="9"/>
    <w:qFormat/>
    <w:rsid w:val="001F019D"/>
    <w:pPr>
      <w:keepNext/>
      <w:keepLines/>
      <w:widowControl/>
      <w:autoSpaceDE/>
      <w:autoSpaceDN/>
      <w:adjustRightInd/>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Titre2">
    <w:name w:val="heading 2"/>
    <w:basedOn w:val="Normal"/>
    <w:next w:val="Normal"/>
    <w:link w:val="Titre2Car"/>
    <w:uiPriority w:val="9"/>
    <w:semiHidden/>
    <w:unhideWhenUsed/>
    <w:qFormat/>
    <w:rsid w:val="001F019D"/>
    <w:pPr>
      <w:keepNext/>
      <w:keepLines/>
      <w:widowControl/>
      <w:autoSpaceDE/>
      <w:autoSpaceDN/>
      <w:adjustRightInd/>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Titre3">
    <w:name w:val="heading 3"/>
    <w:basedOn w:val="Normal"/>
    <w:next w:val="Normal"/>
    <w:link w:val="Titre3Car"/>
    <w:uiPriority w:val="9"/>
    <w:semiHidden/>
    <w:unhideWhenUsed/>
    <w:qFormat/>
    <w:rsid w:val="001F019D"/>
    <w:pPr>
      <w:keepNext/>
      <w:keepLines/>
      <w:widowControl/>
      <w:autoSpaceDE/>
      <w:autoSpaceDN/>
      <w:adjustRightInd/>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Titre4">
    <w:name w:val="heading 4"/>
    <w:basedOn w:val="Normal"/>
    <w:next w:val="Normal"/>
    <w:link w:val="Titre4Car"/>
    <w:uiPriority w:val="9"/>
    <w:semiHidden/>
    <w:unhideWhenUsed/>
    <w:qFormat/>
    <w:rsid w:val="001F019D"/>
    <w:pPr>
      <w:keepNext/>
      <w:keepLines/>
      <w:widowControl/>
      <w:autoSpaceDE/>
      <w:autoSpaceDN/>
      <w:adjustRightInd/>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Titre5">
    <w:name w:val="heading 5"/>
    <w:basedOn w:val="Normal"/>
    <w:next w:val="Normal"/>
    <w:link w:val="Titre5Car"/>
    <w:uiPriority w:val="9"/>
    <w:semiHidden/>
    <w:unhideWhenUsed/>
    <w:qFormat/>
    <w:rsid w:val="001F019D"/>
    <w:pPr>
      <w:keepNext/>
      <w:keepLines/>
      <w:widowControl/>
      <w:autoSpaceDE/>
      <w:autoSpaceDN/>
      <w:adjustRightInd/>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Titre6">
    <w:name w:val="heading 6"/>
    <w:basedOn w:val="Normal"/>
    <w:next w:val="Normal"/>
    <w:link w:val="Titre6Car"/>
    <w:uiPriority w:val="9"/>
    <w:semiHidden/>
    <w:unhideWhenUsed/>
    <w:qFormat/>
    <w:rsid w:val="001F019D"/>
    <w:pPr>
      <w:keepNext/>
      <w:keepLines/>
      <w:widowControl/>
      <w:autoSpaceDE/>
      <w:autoSpaceDN/>
      <w:adjustRightInd/>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Titre7">
    <w:name w:val="heading 7"/>
    <w:basedOn w:val="Normal"/>
    <w:next w:val="Normal"/>
    <w:link w:val="Titre7Car"/>
    <w:uiPriority w:val="9"/>
    <w:semiHidden/>
    <w:unhideWhenUsed/>
    <w:qFormat/>
    <w:rsid w:val="001F019D"/>
    <w:pPr>
      <w:keepNext/>
      <w:keepLines/>
      <w:widowControl/>
      <w:autoSpaceDE/>
      <w:autoSpaceDN/>
      <w:adjustRightInd/>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Titre8">
    <w:name w:val="heading 8"/>
    <w:basedOn w:val="Normal"/>
    <w:next w:val="Normal"/>
    <w:link w:val="Titre8Car"/>
    <w:uiPriority w:val="9"/>
    <w:semiHidden/>
    <w:unhideWhenUsed/>
    <w:qFormat/>
    <w:rsid w:val="001F019D"/>
    <w:pPr>
      <w:keepNext/>
      <w:keepLines/>
      <w:widowControl/>
      <w:autoSpaceDE/>
      <w:autoSpaceDN/>
      <w:adjustRightInd/>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Titre9">
    <w:name w:val="heading 9"/>
    <w:basedOn w:val="Normal"/>
    <w:next w:val="Normal"/>
    <w:link w:val="Titre9Car"/>
    <w:uiPriority w:val="9"/>
    <w:semiHidden/>
    <w:unhideWhenUsed/>
    <w:qFormat/>
    <w:rsid w:val="001F019D"/>
    <w:pPr>
      <w:keepNext/>
      <w:keepLines/>
      <w:widowControl/>
      <w:autoSpaceDE/>
      <w:autoSpaceDN/>
      <w:adjustRightInd/>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F019D"/>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1F019D"/>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1F019D"/>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1F019D"/>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1F019D"/>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1F019D"/>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1F019D"/>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1F019D"/>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1F019D"/>
    <w:rPr>
      <w:rFonts w:eastAsiaTheme="majorEastAsia" w:cstheme="majorBidi"/>
      <w:color w:val="272727" w:themeColor="text1" w:themeTint="D8"/>
    </w:rPr>
  </w:style>
  <w:style w:type="paragraph" w:styleId="Titre">
    <w:name w:val="Title"/>
    <w:basedOn w:val="Normal"/>
    <w:next w:val="Normal"/>
    <w:link w:val="TitreCar"/>
    <w:uiPriority w:val="10"/>
    <w:qFormat/>
    <w:rsid w:val="001F019D"/>
    <w:pPr>
      <w:widowControl/>
      <w:autoSpaceDE/>
      <w:autoSpaceDN/>
      <w:adjustRightInd/>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reCar">
    <w:name w:val="Titre Car"/>
    <w:basedOn w:val="Policepardfaut"/>
    <w:link w:val="Titre"/>
    <w:uiPriority w:val="10"/>
    <w:rsid w:val="001F019D"/>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1F019D"/>
    <w:pPr>
      <w:widowControl/>
      <w:numPr>
        <w:ilvl w:val="1"/>
      </w:numPr>
      <w:autoSpaceDE/>
      <w:autoSpaceDN/>
      <w:adjustRightInd/>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ous-titreCar">
    <w:name w:val="Sous-titre Car"/>
    <w:basedOn w:val="Policepardfaut"/>
    <w:link w:val="Sous-titre"/>
    <w:uiPriority w:val="11"/>
    <w:rsid w:val="001F019D"/>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1F019D"/>
    <w:pPr>
      <w:widowControl/>
      <w:autoSpaceDE/>
      <w:autoSpaceDN/>
      <w:adjustRightInd/>
      <w:spacing w:before="160" w:after="160" w:line="259" w:lineRule="auto"/>
      <w:jc w:val="center"/>
    </w:pPr>
    <w:rPr>
      <w:rFonts w:asciiTheme="minorHAnsi" w:eastAsiaTheme="minorHAnsi" w:hAnsiTheme="minorHAnsi" w:cstheme="minorBidi"/>
      <w:i/>
      <w:iCs/>
      <w:color w:val="404040" w:themeColor="text1" w:themeTint="BF"/>
      <w:kern w:val="2"/>
      <w:sz w:val="22"/>
      <w:szCs w:val="22"/>
      <w:lang w:eastAsia="en-US"/>
      <w14:ligatures w14:val="standardContextual"/>
    </w:rPr>
  </w:style>
  <w:style w:type="character" w:customStyle="1" w:styleId="CitationCar">
    <w:name w:val="Citation Car"/>
    <w:basedOn w:val="Policepardfaut"/>
    <w:link w:val="Citation"/>
    <w:uiPriority w:val="29"/>
    <w:rsid w:val="001F019D"/>
    <w:rPr>
      <w:i/>
      <w:iCs/>
      <w:color w:val="404040" w:themeColor="text1" w:themeTint="BF"/>
    </w:rPr>
  </w:style>
  <w:style w:type="paragraph" w:styleId="Paragraphedeliste">
    <w:name w:val="List Paragraph"/>
    <w:basedOn w:val="Normal"/>
    <w:uiPriority w:val="34"/>
    <w:qFormat/>
    <w:rsid w:val="001F019D"/>
    <w:pPr>
      <w:widowControl/>
      <w:autoSpaceDE/>
      <w:autoSpaceDN/>
      <w:adjustRightInd/>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character" w:styleId="Accentuationintense">
    <w:name w:val="Intense Emphasis"/>
    <w:basedOn w:val="Policepardfaut"/>
    <w:uiPriority w:val="21"/>
    <w:qFormat/>
    <w:rsid w:val="001F019D"/>
    <w:rPr>
      <w:i/>
      <w:iCs/>
      <w:color w:val="0F4761" w:themeColor="accent1" w:themeShade="BF"/>
    </w:rPr>
  </w:style>
  <w:style w:type="paragraph" w:styleId="Citationintense">
    <w:name w:val="Intense Quote"/>
    <w:basedOn w:val="Normal"/>
    <w:next w:val="Normal"/>
    <w:link w:val="CitationintenseCar"/>
    <w:uiPriority w:val="30"/>
    <w:qFormat/>
    <w:rsid w:val="001F019D"/>
    <w:pPr>
      <w:widowControl/>
      <w:pBdr>
        <w:top w:val="single" w:sz="4" w:space="10" w:color="0F4761" w:themeColor="accent1" w:themeShade="BF"/>
        <w:bottom w:val="single" w:sz="4" w:space="10" w:color="0F4761" w:themeColor="accent1" w:themeShade="BF"/>
      </w:pBdr>
      <w:autoSpaceDE/>
      <w:autoSpaceDN/>
      <w:adjustRightInd/>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eastAsia="en-US"/>
      <w14:ligatures w14:val="standardContextual"/>
    </w:rPr>
  </w:style>
  <w:style w:type="character" w:customStyle="1" w:styleId="CitationintenseCar">
    <w:name w:val="Citation intense Car"/>
    <w:basedOn w:val="Policepardfaut"/>
    <w:link w:val="Citationintense"/>
    <w:uiPriority w:val="30"/>
    <w:rsid w:val="001F019D"/>
    <w:rPr>
      <w:i/>
      <w:iCs/>
      <w:color w:val="0F4761" w:themeColor="accent1" w:themeShade="BF"/>
    </w:rPr>
  </w:style>
  <w:style w:type="character" w:styleId="Rfrenceintense">
    <w:name w:val="Intense Reference"/>
    <w:basedOn w:val="Policepardfaut"/>
    <w:uiPriority w:val="32"/>
    <w:qFormat/>
    <w:rsid w:val="001F019D"/>
    <w:rPr>
      <w:b/>
      <w:bCs/>
      <w:smallCaps/>
      <w:color w:val="0F4761" w:themeColor="accent1" w:themeShade="BF"/>
      <w:spacing w:val="5"/>
    </w:rPr>
  </w:style>
  <w:style w:type="paragraph" w:styleId="En-tte">
    <w:name w:val="header"/>
    <w:basedOn w:val="Normal"/>
    <w:link w:val="En-tteCar"/>
    <w:rsid w:val="001F019D"/>
    <w:pPr>
      <w:tabs>
        <w:tab w:val="center" w:pos="4703"/>
        <w:tab w:val="right" w:pos="9406"/>
      </w:tabs>
    </w:pPr>
  </w:style>
  <w:style w:type="character" w:customStyle="1" w:styleId="En-tteCar">
    <w:name w:val="En-tête Car"/>
    <w:basedOn w:val="Policepardfaut"/>
    <w:link w:val="En-tte"/>
    <w:rsid w:val="001F019D"/>
    <w:rPr>
      <w:rFonts w:ascii="Times New Roman" w:eastAsia="Times New Roman" w:hAnsi="Times New Roman" w:cs="Times New Roman"/>
      <w:kern w:val="0"/>
      <w:sz w:val="20"/>
      <w:szCs w:val="20"/>
      <w:lang w:eastAsia="fr-FR"/>
      <w14:ligatures w14:val="none"/>
    </w:rPr>
  </w:style>
  <w:style w:type="paragraph" w:styleId="Pieddepage">
    <w:name w:val="footer"/>
    <w:basedOn w:val="Normal"/>
    <w:link w:val="PieddepageCar"/>
    <w:rsid w:val="001F019D"/>
    <w:pPr>
      <w:tabs>
        <w:tab w:val="center" w:pos="4703"/>
        <w:tab w:val="right" w:pos="9406"/>
      </w:tabs>
    </w:pPr>
  </w:style>
  <w:style w:type="character" w:customStyle="1" w:styleId="PieddepageCar">
    <w:name w:val="Pied de page Car"/>
    <w:basedOn w:val="Policepardfaut"/>
    <w:link w:val="Pieddepage"/>
    <w:rsid w:val="001F019D"/>
    <w:rPr>
      <w:rFonts w:ascii="Times New Roman" w:eastAsia="Times New Roman" w:hAnsi="Times New Roman" w:cs="Times New Roman"/>
      <w:kern w:val="0"/>
      <w:sz w:val="20"/>
      <w:szCs w:val="20"/>
      <w:lang w:eastAsia="fr-FR"/>
      <w14:ligatures w14:val="none"/>
    </w:rPr>
  </w:style>
  <w:style w:type="character" w:styleId="Numrodepage">
    <w:name w:val="page number"/>
    <w:basedOn w:val="Policepardfaut"/>
    <w:rsid w:val="001F0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header" Target="header4.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3.xml"/><Relationship Id="rId11" Type="http://schemas.openxmlformats.org/officeDocument/2006/relationships/fontTable" Target="fontTable.xml"/><Relationship Id="rId5" Type="http://schemas.openxmlformats.org/officeDocument/2006/relationships/header" Target="header2.xml"/><Relationship Id="rId10" Type="http://schemas.openxmlformats.org/officeDocument/2006/relationships/header" Target="header6.xml"/><Relationship Id="rId4"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18</Pages>
  <Words>6488</Words>
  <Characters>35690</Characters>
  <Application>Microsoft Office Word</Application>
  <DocSecurity>0</DocSecurity>
  <Lines>297</Lines>
  <Paragraphs>84</Paragraphs>
  <ScaleCrop>false</ScaleCrop>
  <Company/>
  <LinksUpToDate>false</LinksUpToDate>
  <CharactersWithSpaces>42094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Matheo Le Goff</dc:creator>
  <cp:keywords/>
  <dc:description/>
  <cp:lastModifiedBy>Matheo Le Goff</cp:lastModifiedBy>
  <cp:revision>5</cp:revision>
  <dcterms:created xsi:type="dcterms:W3CDTF">2024-05-23T09:12:00Z</dcterms:created>
  <dcterms:modified xsi:type="dcterms:W3CDTF">2024-05-23T09:27:00Z</dcterms:modified>
</cp:coreProperties>
</file>